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BBA1" w14:textId="67791DE5" w:rsidR="003104F5" w:rsidRPr="002B05E5" w:rsidRDefault="002B05E5" w:rsidP="00A51D6D">
      <w:pPr>
        <w:ind w:leftChars="-270" w:left="-567" w:rightChars="67" w:right="141"/>
        <w:jc w:val="center"/>
        <w:rPr>
          <w:rFonts w:ascii="黑体" w:eastAsia="黑体" w:hAnsi="黑体"/>
          <w:sz w:val="32"/>
          <w:szCs w:val="32"/>
        </w:rPr>
      </w:pPr>
      <w:r w:rsidRPr="002B05E5">
        <w:rPr>
          <w:rFonts w:ascii="黑体" w:eastAsia="黑体" w:hAnsi="黑体" w:hint="eastAsia"/>
          <w:sz w:val="32"/>
          <w:szCs w:val="32"/>
        </w:rPr>
        <w:t>交易业务申请表</w:t>
      </w:r>
    </w:p>
    <w:p w14:paraId="0B6BF1B9" w14:textId="77777777" w:rsidR="002B05E5" w:rsidRPr="00046B02" w:rsidRDefault="002B05E5" w:rsidP="008255A9">
      <w:pPr>
        <w:ind w:leftChars="-270" w:left="-567" w:rightChars="67" w:right="141"/>
        <w:rPr>
          <w:rFonts w:ascii="Times New Roman" w:eastAsia="宋体" w:hAnsi="Times New Roman" w:cs="Times New Roman"/>
          <w:bCs/>
          <w:sz w:val="20"/>
          <w:szCs w:val="20"/>
        </w:rPr>
      </w:pPr>
      <w:r w:rsidRPr="00046B02">
        <w:rPr>
          <w:rFonts w:ascii="Times New Roman" w:eastAsia="宋体" w:hAnsi="Times New Roman" w:cs="Times New Roman"/>
          <w:bCs/>
          <w:color w:val="000000" w:themeColor="text1"/>
          <w:sz w:val="20"/>
          <w:szCs w:val="20"/>
          <w:shd w:val="clear" w:color="auto" w:fill="E7E6E6" w:themeFill="background2"/>
        </w:rPr>
        <w:t>在填写本表前</w:t>
      </w:r>
      <w:r w:rsidR="00B004DF" w:rsidRPr="00046B02">
        <w:rPr>
          <w:rFonts w:ascii="Times New Roman" w:eastAsia="宋体" w:hAnsi="Times New Roman" w:cs="Times New Roman"/>
          <w:bCs/>
          <w:color w:val="000000" w:themeColor="text1"/>
          <w:sz w:val="20"/>
          <w:szCs w:val="20"/>
          <w:shd w:val="clear" w:color="auto" w:fill="E7E6E6" w:themeFill="background2"/>
        </w:rPr>
        <w:t>请</w:t>
      </w:r>
      <w:r w:rsidRPr="00046B02">
        <w:rPr>
          <w:rFonts w:ascii="Times New Roman" w:eastAsia="宋体" w:hAnsi="Times New Roman" w:cs="Times New Roman"/>
          <w:bCs/>
          <w:color w:val="000000" w:themeColor="text1"/>
          <w:sz w:val="20"/>
          <w:szCs w:val="20"/>
          <w:shd w:val="clear" w:color="auto" w:fill="E7E6E6" w:themeFill="background2"/>
        </w:rPr>
        <w:t>详细阅读本公司所管理的</w:t>
      </w:r>
      <w:r w:rsidRPr="00046B02">
        <w:rPr>
          <w:rFonts w:ascii="Times New Roman" w:eastAsia="宋体" w:hAnsi="Times New Roman" w:cs="Times New Roman"/>
          <w:b/>
          <w:color w:val="000000" w:themeColor="text1"/>
          <w:sz w:val="20"/>
          <w:szCs w:val="20"/>
          <w:shd w:val="clear" w:color="auto" w:fill="E7E6E6" w:themeFill="background2"/>
        </w:rPr>
        <w:t>基金</w:t>
      </w:r>
      <w:r w:rsidR="00B004DF" w:rsidRPr="00046B02">
        <w:rPr>
          <w:rFonts w:ascii="Times New Roman" w:eastAsia="宋体" w:hAnsi="Times New Roman" w:cs="Times New Roman"/>
          <w:b/>
          <w:color w:val="000000" w:themeColor="text1"/>
          <w:sz w:val="20"/>
          <w:szCs w:val="20"/>
          <w:shd w:val="clear" w:color="auto" w:fill="E7E6E6" w:themeFill="background2"/>
        </w:rPr>
        <w:t>/</w:t>
      </w:r>
      <w:proofErr w:type="gramStart"/>
      <w:r w:rsidR="00B004DF" w:rsidRPr="00046B02">
        <w:rPr>
          <w:rFonts w:ascii="Times New Roman" w:eastAsia="宋体" w:hAnsi="Times New Roman" w:cs="Times New Roman"/>
          <w:b/>
          <w:color w:val="000000" w:themeColor="text1"/>
          <w:sz w:val="20"/>
          <w:szCs w:val="20"/>
          <w:shd w:val="clear" w:color="auto" w:fill="E7E6E6" w:themeFill="background2"/>
        </w:rPr>
        <w:t>资管计划</w:t>
      </w:r>
      <w:proofErr w:type="gramEnd"/>
      <w:r w:rsidR="00B004DF" w:rsidRPr="00046B02">
        <w:rPr>
          <w:rFonts w:ascii="Times New Roman" w:eastAsia="宋体" w:hAnsi="Times New Roman" w:cs="Times New Roman"/>
          <w:b/>
          <w:color w:val="000000" w:themeColor="text1"/>
          <w:sz w:val="20"/>
          <w:szCs w:val="20"/>
          <w:shd w:val="clear" w:color="auto" w:fill="E7E6E6" w:themeFill="background2"/>
        </w:rPr>
        <w:t>产品</w:t>
      </w:r>
      <w:r w:rsidRPr="00046B02">
        <w:rPr>
          <w:rFonts w:ascii="Times New Roman" w:eastAsia="宋体" w:hAnsi="Times New Roman" w:cs="Times New Roman"/>
          <w:b/>
          <w:color w:val="000000" w:themeColor="text1"/>
          <w:sz w:val="20"/>
          <w:szCs w:val="20"/>
          <w:shd w:val="clear" w:color="auto" w:fill="E7E6E6" w:themeFill="background2"/>
        </w:rPr>
        <w:t>合同、最新招募说明书及最新产品资料</w:t>
      </w:r>
      <w:r w:rsidRPr="00D57CD5">
        <w:rPr>
          <w:rFonts w:ascii="Times New Roman" w:eastAsia="宋体" w:hAnsi="Times New Roman" w:cs="Times New Roman"/>
          <w:b/>
          <w:color w:val="000000" w:themeColor="text1"/>
          <w:sz w:val="20"/>
          <w:szCs w:val="20"/>
          <w:shd w:val="clear" w:color="auto" w:fill="E7E6E6" w:themeFill="background2"/>
        </w:rPr>
        <w:t>概要</w:t>
      </w:r>
      <w:r w:rsidRPr="00046B02">
        <w:rPr>
          <w:rFonts w:ascii="Times New Roman" w:eastAsia="宋体" w:hAnsi="Times New Roman" w:cs="Times New Roman"/>
          <w:bCs/>
          <w:color w:val="000000" w:themeColor="text1"/>
          <w:sz w:val="20"/>
          <w:szCs w:val="20"/>
          <w:shd w:val="clear" w:color="auto" w:fill="E7E6E6" w:themeFill="background2"/>
        </w:rPr>
        <w:t>等文件</w:t>
      </w:r>
      <w:r w:rsidRPr="00046B02">
        <w:rPr>
          <w:rFonts w:ascii="Times New Roman" w:eastAsia="宋体" w:hAnsi="Times New Roman" w:cs="Times New Roman"/>
          <w:bCs/>
          <w:color w:val="000000" w:themeColor="text1"/>
          <w:sz w:val="20"/>
          <w:szCs w:val="20"/>
        </w:rPr>
        <w:t>。</w:t>
      </w:r>
      <w:r w:rsidRPr="00046B02">
        <w:rPr>
          <w:rFonts w:ascii="Times New Roman" w:eastAsia="宋体" w:hAnsi="Times New Roman" w:cs="Times New Roman"/>
          <w:bCs/>
          <w:color w:val="7F7F7F" w:themeColor="text1" w:themeTint="80"/>
          <w:sz w:val="20"/>
          <w:szCs w:val="20"/>
        </w:rPr>
        <w:t xml:space="preserve"> </w:t>
      </w:r>
      <w:r w:rsidRPr="00046B02">
        <w:rPr>
          <w:rFonts w:ascii="Times New Roman" w:eastAsia="宋体" w:hAnsi="Times New Roman" w:cs="Times New Roman"/>
          <w:bCs/>
          <w:color w:val="FF0000"/>
          <w:sz w:val="20"/>
          <w:szCs w:val="20"/>
        </w:rPr>
        <w:t xml:space="preserve">               </w:t>
      </w:r>
    </w:p>
    <w:tbl>
      <w:tblPr>
        <w:tblW w:w="98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425"/>
        <w:gridCol w:w="570"/>
        <w:gridCol w:w="570"/>
        <w:gridCol w:w="570"/>
        <w:gridCol w:w="571"/>
        <w:gridCol w:w="574"/>
        <w:gridCol w:w="555"/>
        <w:gridCol w:w="15"/>
        <w:gridCol w:w="571"/>
        <w:gridCol w:w="560"/>
        <w:gridCol w:w="10"/>
        <w:gridCol w:w="570"/>
        <w:gridCol w:w="570"/>
        <w:gridCol w:w="570"/>
        <w:gridCol w:w="575"/>
      </w:tblGrid>
      <w:tr w:rsidR="005205B6" w14:paraId="4771ED4B" w14:textId="77777777" w:rsidTr="00FC0ADF">
        <w:trPr>
          <w:trHeight w:val="19"/>
        </w:trPr>
        <w:tc>
          <w:tcPr>
            <w:tcW w:w="156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4724FEB4" w14:textId="77777777" w:rsidR="005205B6" w:rsidRDefault="005205B6" w:rsidP="005205B6">
            <w:pPr>
              <w:widowControl/>
              <w:spacing w:line="276" w:lineRule="auto"/>
              <w:ind w:leftChars="-48" w:left="-101" w:rightChars="12" w:right="25"/>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*基金账号</w:t>
            </w:r>
          </w:p>
        </w:tc>
        <w:tc>
          <w:tcPr>
            <w:tcW w:w="4280" w:type="dxa"/>
            <w:gridSpan w:val="6"/>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center"/>
          </w:tcPr>
          <w:p w14:paraId="714C1794" w14:textId="7E67602C" w:rsidR="005205B6" w:rsidRPr="00AC4196" w:rsidRDefault="005205B6" w:rsidP="005205B6">
            <w:pPr>
              <w:ind w:leftChars="-270" w:left="-567" w:rightChars="12" w:right="25" w:firstLineChars="253" w:firstLine="455"/>
              <w:jc w:val="right"/>
              <w:rPr>
                <w:rFonts w:ascii="宋体" w:eastAsia="宋体" w:hAnsi="宋体" w:cs="宋体"/>
                <w:color w:val="000000" w:themeColor="text1"/>
                <w:kern w:val="0"/>
                <w:sz w:val="18"/>
                <w:szCs w:val="18"/>
              </w:rPr>
            </w:pPr>
            <w:r w:rsidRPr="00AC4196">
              <w:rPr>
                <w:rFonts w:ascii="宋体" w:eastAsia="宋体" w:hAnsi="宋体" w:cs="宋体" w:hint="eastAsia"/>
                <w:color w:val="000000" w:themeColor="text1"/>
                <w:kern w:val="0"/>
                <w:sz w:val="18"/>
                <w:szCs w:val="18"/>
              </w:rPr>
              <w:t>（首次开户可不填）</w:t>
            </w:r>
          </w:p>
        </w:tc>
        <w:tc>
          <w:tcPr>
            <w:tcW w:w="1141" w:type="dxa"/>
            <w:gridSpan w:val="3"/>
            <w:tcBorders>
              <w:top w:val="single" w:sz="4" w:space="0" w:color="auto"/>
              <w:left w:val="single" w:sz="8" w:space="0" w:color="auto"/>
              <w:bottom w:val="single" w:sz="4" w:space="0" w:color="auto"/>
              <w:right w:val="single" w:sz="4" w:space="0" w:color="auto"/>
            </w:tcBorders>
            <w:noWrap/>
            <w:tcMar>
              <w:top w:w="15" w:type="dxa"/>
              <w:left w:w="108" w:type="dxa"/>
              <w:bottom w:w="15" w:type="dxa"/>
              <w:right w:w="108" w:type="dxa"/>
            </w:tcMar>
            <w:vAlign w:val="center"/>
          </w:tcPr>
          <w:p w14:paraId="0F3180F4" w14:textId="77777777" w:rsidR="005205B6" w:rsidRDefault="005205B6" w:rsidP="0038373A">
            <w:pPr>
              <w:widowControl/>
              <w:spacing w:line="276" w:lineRule="auto"/>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*交易账号</w:t>
            </w:r>
          </w:p>
        </w:tc>
        <w:tc>
          <w:tcPr>
            <w:tcW w:w="2855" w:type="dxa"/>
            <w:gridSpan w:val="6"/>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792CD19A" w14:textId="47A9D931" w:rsidR="005205B6" w:rsidRPr="00AC4196" w:rsidRDefault="0086465E" w:rsidP="005205B6">
            <w:pPr>
              <w:ind w:leftChars="-270" w:left="-566" w:rightChars="-51" w:right="-107" w:hanging="1"/>
              <w:jc w:val="right"/>
              <w:rPr>
                <w:rFonts w:ascii="宋体" w:eastAsia="宋体" w:hAnsi="宋体" w:cs="宋体"/>
                <w:color w:val="000000" w:themeColor="text1"/>
                <w:kern w:val="0"/>
                <w:sz w:val="18"/>
                <w:szCs w:val="18"/>
              </w:rPr>
            </w:pPr>
            <w:r w:rsidRPr="00AC4196">
              <w:rPr>
                <w:rFonts w:ascii="宋体" w:eastAsia="宋体" w:hAnsi="宋体" w:cs="宋体" w:hint="eastAsia"/>
                <w:color w:val="000000" w:themeColor="text1"/>
                <w:kern w:val="0"/>
                <w:sz w:val="18"/>
                <w:szCs w:val="18"/>
              </w:rPr>
              <w:t xml:space="preserve"> </w:t>
            </w:r>
            <w:r w:rsidR="005205B6" w:rsidRPr="00AC4196">
              <w:rPr>
                <w:rFonts w:ascii="宋体" w:eastAsia="宋体" w:hAnsi="宋体" w:cs="宋体" w:hint="eastAsia"/>
                <w:color w:val="000000" w:themeColor="text1"/>
                <w:kern w:val="0"/>
                <w:sz w:val="18"/>
                <w:szCs w:val="18"/>
              </w:rPr>
              <w:t>（首次开户可不填）</w:t>
            </w:r>
          </w:p>
        </w:tc>
      </w:tr>
      <w:tr w:rsidR="00C70F76" w14:paraId="20862DA6" w14:textId="77777777" w:rsidTr="00FC0ADF">
        <w:trPr>
          <w:trHeight w:val="19"/>
        </w:trPr>
        <w:tc>
          <w:tcPr>
            <w:tcW w:w="156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78A922E5" w14:textId="77777777" w:rsidR="00C70F76" w:rsidRDefault="00C70F76" w:rsidP="005205B6">
            <w:pPr>
              <w:widowControl/>
              <w:spacing w:line="276" w:lineRule="auto"/>
              <w:ind w:leftChars="-48" w:left="-101" w:rightChars="12" w:right="25"/>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*基金账户名称</w:t>
            </w:r>
          </w:p>
        </w:tc>
        <w:tc>
          <w:tcPr>
            <w:tcW w:w="4280" w:type="dxa"/>
            <w:gridSpan w:val="6"/>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center"/>
            <w:hideMark/>
          </w:tcPr>
          <w:p w14:paraId="0BACA46E" w14:textId="77777777" w:rsidR="00C70F76" w:rsidRDefault="00C70F76" w:rsidP="000B2ACC">
            <w:pPr>
              <w:ind w:leftChars="-48" w:left="-101" w:rightChars="12" w:right="25" w:firstLine="70"/>
              <w:rPr>
                <w:rFonts w:ascii="宋体" w:eastAsia="宋体" w:hAnsi="宋体" w:cs="宋体"/>
                <w:b/>
                <w:bCs/>
                <w:color w:val="000000"/>
                <w:kern w:val="0"/>
                <w:sz w:val="20"/>
                <w:szCs w:val="20"/>
              </w:rPr>
            </w:pPr>
          </w:p>
        </w:tc>
        <w:tc>
          <w:tcPr>
            <w:tcW w:w="1141" w:type="dxa"/>
            <w:gridSpan w:val="3"/>
            <w:tcBorders>
              <w:top w:val="single" w:sz="4" w:space="0" w:color="auto"/>
              <w:left w:val="single" w:sz="8" w:space="0" w:color="auto"/>
              <w:bottom w:val="single" w:sz="4" w:space="0" w:color="auto"/>
              <w:right w:val="single" w:sz="4" w:space="0" w:color="auto"/>
            </w:tcBorders>
            <w:vAlign w:val="center"/>
          </w:tcPr>
          <w:p w14:paraId="792CBF8A" w14:textId="77777777" w:rsidR="00C70F76" w:rsidRDefault="00C70F76" w:rsidP="00FC0ADF">
            <w:pPr>
              <w:ind w:rightChars="-51" w:right="-107"/>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*联系电话</w:t>
            </w:r>
          </w:p>
        </w:tc>
        <w:tc>
          <w:tcPr>
            <w:tcW w:w="2855" w:type="dxa"/>
            <w:gridSpan w:val="6"/>
            <w:tcBorders>
              <w:top w:val="single" w:sz="4" w:space="0" w:color="auto"/>
              <w:left w:val="single" w:sz="8" w:space="0" w:color="auto"/>
              <w:bottom w:val="single" w:sz="4" w:space="0" w:color="auto"/>
              <w:right w:val="single" w:sz="4" w:space="0" w:color="auto"/>
            </w:tcBorders>
            <w:vAlign w:val="center"/>
          </w:tcPr>
          <w:p w14:paraId="44BCF816" w14:textId="77777777" w:rsidR="00C70F76" w:rsidRDefault="00C70F76" w:rsidP="000B2ACC">
            <w:pPr>
              <w:ind w:leftChars="-1" w:left="-2" w:rightChars="12" w:right="25" w:firstLine="2"/>
              <w:rPr>
                <w:rFonts w:ascii="宋体" w:eastAsia="宋体" w:hAnsi="宋体" w:cs="宋体"/>
                <w:b/>
                <w:bCs/>
                <w:color w:val="000000"/>
                <w:kern w:val="0"/>
                <w:sz w:val="20"/>
                <w:szCs w:val="20"/>
              </w:rPr>
            </w:pPr>
          </w:p>
        </w:tc>
      </w:tr>
      <w:tr w:rsidR="005205B6" w14:paraId="14892B69" w14:textId="77777777" w:rsidTr="00FC0ADF">
        <w:trPr>
          <w:trHeight w:val="19"/>
        </w:trPr>
        <w:tc>
          <w:tcPr>
            <w:tcW w:w="156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569201FC" w14:textId="77777777" w:rsidR="005205B6" w:rsidRDefault="005205B6" w:rsidP="005205B6">
            <w:pPr>
              <w:widowControl/>
              <w:spacing w:line="276" w:lineRule="auto"/>
              <w:ind w:leftChars="-48" w:left="-101" w:rightChars="12" w:right="25"/>
              <w:jc w:val="center"/>
              <w:rPr>
                <w:rFonts w:ascii="宋体" w:eastAsia="宋体" w:hAnsi="宋体" w:cs="宋体"/>
                <w:b/>
                <w:color w:val="000000"/>
                <w:kern w:val="0"/>
                <w:sz w:val="20"/>
                <w:szCs w:val="20"/>
              </w:rPr>
            </w:pPr>
            <w:r>
              <w:rPr>
                <w:rFonts w:ascii="宋体" w:eastAsia="宋体" w:hAnsi="宋体" w:cs="宋体" w:hint="eastAsia"/>
                <w:b/>
                <w:bCs/>
                <w:color w:val="000000"/>
                <w:kern w:val="0"/>
                <w:sz w:val="20"/>
                <w:szCs w:val="20"/>
              </w:rPr>
              <w:t>*</w:t>
            </w:r>
            <w:r>
              <w:rPr>
                <w:rFonts w:ascii="宋体" w:eastAsia="宋体" w:hAnsi="宋体" w:cs="宋体" w:hint="eastAsia"/>
                <w:b/>
                <w:color w:val="000000"/>
                <w:kern w:val="0"/>
                <w:sz w:val="20"/>
                <w:szCs w:val="20"/>
              </w:rPr>
              <w:t>基金名称</w:t>
            </w:r>
          </w:p>
        </w:tc>
        <w:tc>
          <w:tcPr>
            <w:tcW w:w="4280" w:type="dxa"/>
            <w:gridSpan w:val="6"/>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3A6301BB" w14:textId="77777777" w:rsidR="005205B6" w:rsidRDefault="005205B6" w:rsidP="000B2ACC">
            <w:pPr>
              <w:ind w:leftChars="-1" w:left="-1" w:rightChars="12" w:right="25" w:hanging="1"/>
              <w:rPr>
                <w:rFonts w:ascii="宋体" w:eastAsia="宋体" w:hAnsi="宋体" w:cs="宋体"/>
                <w:b/>
                <w:color w:val="000000"/>
                <w:kern w:val="0"/>
                <w:sz w:val="20"/>
                <w:szCs w:val="20"/>
              </w:rPr>
            </w:pPr>
          </w:p>
        </w:tc>
        <w:tc>
          <w:tcPr>
            <w:tcW w:w="1141" w:type="dxa"/>
            <w:gridSpan w:val="3"/>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03462CF7" w14:textId="77777777" w:rsidR="005205B6" w:rsidRDefault="005205B6" w:rsidP="0038373A">
            <w:pPr>
              <w:widowControl/>
              <w:spacing w:line="276" w:lineRule="auto"/>
              <w:ind w:leftChars="-66" w:left="-138" w:rightChars="-53" w:right="-111" w:hanging="1"/>
              <w:jc w:val="center"/>
              <w:rPr>
                <w:rFonts w:ascii="宋体" w:eastAsia="宋体" w:hAnsi="宋体" w:cs="宋体"/>
                <w:b/>
                <w:color w:val="000000"/>
                <w:kern w:val="0"/>
                <w:sz w:val="20"/>
                <w:szCs w:val="20"/>
              </w:rPr>
            </w:pPr>
            <w:r>
              <w:rPr>
                <w:rFonts w:ascii="宋体" w:eastAsia="宋体" w:hAnsi="宋体" w:cs="宋体" w:hint="eastAsia"/>
                <w:b/>
                <w:bCs/>
                <w:color w:val="000000"/>
                <w:kern w:val="0"/>
                <w:sz w:val="20"/>
                <w:szCs w:val="20"/>
              </w:rPr>
              <w:t>*</w:t>
            </w:r>
            <w:r>
              <w:rPr>
                <w:rFonts w:ascii="宋体" w:eastAsia="宋体" w:hAnsi="宋体" w:cs="宋体" w:hint="eastAsia"/>
                <w:b/>
                <w:color w:val="000000"/>
                <w:kern w:val="0"/>
                <w:sz w:val="20"/>
                <w:szCs w:val="20"/>
              </w:rPr>
              <w:t>基金代码</w:t>
            </w:r>
          </w:p>
        </w:tc>
        <w:tc>
          <w:tcPr>
            <w:tcW w:w="2855" w:type="dxa"/>
            <w:gridSpan w:val="6"/>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3637C4E4" w14:textId="77777777" w:rsidR="005205B6" w:rsidRDefault="005205B6" w:rsidP="005205B6">
            <w:pPr>
              <w:ind w:leftChars="-1" w:left="-2" w:rightChars="67" w:right="141" w:firstLine="1"/>
              <w:rPr>
                <w:rFonts w:ascii="宋体" w:eastAsia="宋体" w:hAnsi="宋体" w:cs="宋体"/>
                <w:b/>
                <w:color w:val="000000"/>
                <w:kern w:val="0"/>
                <w:sz w:val="20"/>
                <w:szCs w:val="20"/>
              </w:rPr>
            </w:pPr>
          </w:p>
        </w:tc>
      </w:tr>
      <w:tr w:rsidR="00C02C79" w14:paraId="2CDEA0FF" w14:textId="77777777" w:rsidTr="0070448C">
        <w:trPr>
          <w:trHeight w:val="19"/>
        </w:trPr>
        <w:tc>
          <w:tcPr>
            <w:tcW w:w="1565" w:type="dxa"/>
            <w:vMerge w:val="restart"/>
            <w:tcBorders>
              <w:top w:val="single" w:sz="4" w:space="0" w:color="auto"/>
              <w:left w:val="single" w:sz="4" w:space="0" w:color="auto"/>
              <w:right w:val="single" w:sz="4" w:space="0" w:color="auto"/>
            </w:tcBorders>
            <w:noWrap/>
            <w:tcMar>
              <w:top w:w="15" w:type="dxa"/>
              <w:left w:w="108" w:type="dxa"/>
              <w:bottom w:w="15" w:type="dxa"/>
              <w:right w:w="108" w:type="dxa"/>
            </w:tcMar>
            <w:vAlign w:val="center"/>
            <w:hideMark/>
          </w:tcPr>
          <w:p w14:paraId="6D5317AF" w14:textId="77777777" w:rsidR="00F21B87" w:rsidRDefault="00F21B87" w:rsidP="005205B6">
            <w:pPr>
              <w:widowControl/>
              <w:spacing w:line="276" w:lineRule="auto"/>
              <w:ind w:leftChars="-48" w:left="-101" w:rightChars="12" w:right="25"/>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□认/申购</w:t>
            </w: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27C08BC9" w14:textId="77777777" w:rsidR="00F21B87" w:rsidRDefault="00F21B87" w:rsidP="005205B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认/申购金额</w:t>
            </w:r>
          </w:p>
          <w:p w14:paraId="20BF7790" w14:textId="77777777" w:rsidR="00F21B87" w:rsidRDefault="00F21B87" w:rsidP="005205B6">
            <w:pPr>
              <w:ind w:leftChars="-48" w:left="-101" w:rightChars="12" w:right="25" w:firstLineChars="2" w:firstLine="4"/>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12" w:space="0" w:color="auto"/>
            </w:tcBorders>
            <w:vAlign w:val="center"/>
          </w:tcPr>
          <w:p w14:paraId="6C5A851C" w14:textId="77777777" w:rsidR="00F21B87" w:rsidRPr="00197814" w:rsidRDefault="00F21B87" w:rsidP="005205B6">
            <w:pPr>
              <w:widowControl/>
              <w:ind w:leftChars="-50" w:left="-105" w:rightChars="-53" w:right="-111"/>
              <w:jc w:val="center"/>
              <w:rPr>
                <w:rFonts w:ascii="宋体" w:eastAsia="宋体" w:hAnsi="宋体" w:cs="宋体"/>
                <w:b/>
                <w:color w:val="000000"/>
                <w:kern w:val="0"/>
                <w:sz w:val="20"/>
                <w:szCs w:val="20"/>
              </w:rPr>
            </w:pPr>
            <w:r w:rsidRPr="00197814">
              <w:rPr>
                <w:rFonts w:ascii="宋体" w:eastAsia="宋体" w:hAnsi="宋体" w:cs="Arial"/>
                <w:color w:val="333333"/>
                <w:sz w:val="20"/>
                <w:szCs w:val="20"/>
                <w:shd w:val="clear" w:color="auto" w:fill="FFFFFF"/>
              </w:rPr>
              <w:t>拾</w:t>
            </w:r>
          </w:p>
        </w:tc>
        <w:tc>
          <w:tcPr>
            <w:tcW w:w="570" w:type="dxa"/>
            <w:tcBorders>
              <w:top w:val="single" w:sz="4" w:space="0" w:color="auto"/>
              <w:left w:val="single" w:sz="12" w:space="0" w:color="auto"/>
              <w:bottom w:val="single" w:sz="4" w:space="0" w:color="auto"/>
              <w:right w:val="single" w:sz="4" w:space="0" w:color="auto"/>
            </w:tcBorders>
            <w:vAlign w:val="center"/>
          </w:tcPr>
          <w:p w14:paraId="67B16D0B" w14:textId="77777777" w:rsidR="00F21B87" w:rsidRPr="00197814" w:rsidRDefault="00F21B87" w:rsidP="005205B6">
            <w:pPr>
              <w:widowControl/>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亿</w:t>
            </w:r>
          </w:p>
        </w:tc>
        <w:tc>
          <w:tcPr>
            <w:tcW w:w="570" w:type="dxa"/>
            <w:tcBorders>
              <w:top w:val="single" w:sz="4" w:space="0" w:color="auto"/>
              <w:left w:val="single" w:sz="4" w:space="0" w:color="auto"/>
              <w:bottom w:val="single" w:sz="4" w:space="0" w:color="auto"/>
              <w:right w:val="single" w:sz="4" w:space="0" w:color="auto"/>
            </w:tcBorders>
            <w:vAlign w:val="center"/>
          </w:tcPr>
          <w:p w14:paraId="1CB1322A" w14:textId="77777777" w:rsidR="00F21B87" w:rsidRPr="00197814" w:rsidRDefault="00F21B87"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仟</w:t>
            </w:r>
          </w:p>
        </w:tc>
        <w:tc>
          <w:tcPr>
            <w:tcW w:w="571" w:type="dxa"/>
            <w:tcBorders>
              <w:top w:val="single" w:sz="4" w:space="0" w:color="auto"/>
              <w:left w:val="single" w:sz="4" w:space="0" w:color="auto"/>
              <w:bottom w:val="single" w:sz="4" w:space="0" w:color="auto"/>
              <w:right w:val="single" w:sz="12" w:space="0" w:color="auto"/>
            </w:tcBorders>
            <w:vAlign w:val="center"/>
          </w:tcPr>
          <w:p w14:paraId="54DE2FB3" w14:textId="77777777" w:rsidR="00F21B87" w:rsidRPr="00197814" w:rsidRDefault="00F21B87"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佰</w:t>
            </w:r>
          </w:p>
        </w:tc>
        <w:tc>
          <w:tcPr>
            <w:tcW w:w="574" w:type="dxa"/>
            <w:tcBorders>
              <w:top w:val="single" w:sz="4" w:space="0" w:color="auto"/>
              <w:left w:val="single" w:sz="12" w:space="0" w:color="auto"/>
              <w:bottom w:val="single" w:sz="4" w:space="0" w:color="auto"/>
              <w:right w:val="single" w:sz="4" w:space="0" w:color="auto"/>
            </w:tcBorders>
            <w:vAlign w:val="center"/>
          </w:tcPr>
          <w:p w14:paraId="6AD8D9F0" w14:textId="77777777" w:rsidR="00F21B87" w:rsidRPr="00197814" w:rsidRDefault="00F21B87"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拾</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1C2DCC51" w14:textId="77777777" w:rsidR="00F21B87" w:rsidRPr="00197814" w:rsidRDefault="00F21B87"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万</w:t>
            </w:r>
          </w:p>
        </w:tc>
        <w:tc>
          <w:tcPr>
            <w:tcW w:w="571" w:type="dxa"/>
            <w:tcBorders>
              <w:top w:val="single" w:sz="4" w:space="0" w:color="auto"/>
              <w:left w:val="single" w:sz="4" w:space="0" w:color="auto"/>
              <w:bottom w:val="single" w:sz="4" w:space="0" w:color="auto"/>
              <w:right w:val="single" w:sz="12" w:space="0" w:color="auto"/>
            </w:tcBorders>
            <w:vAlign w:val="center"/>
          </w:tcPr>
          <w:p w14:paraId="24040A48" w14:textId="77777777" w:rsidR="00F21B87" w:rsidRPr="00197814" w:rsidRDefault="00F21B87"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仟</w:t>
            </w:r>
          </w:p>
        </w:tc>
        <w:tc>
          <w:tcPr>
            <w:tcW w:w="570" w:type="dxa"/>
            <w:gridSpan w:val="2"/>
            <w:tcBorders>
              <w:top w:val="single" w:sz="4" w:space="0" w:color="auto"/>
              <w:left w:val="single" w:sz="12" w:space="0" w:color="auto"/>
              <w:bottom w:val="single" w:sz="4" w:space="0" w:color="auto"/>
              <w:right w:val="single" w:sz="4" w:space="0" w:color="auto"/>
            </w:tcBorders>
            <w:vAlign w:val="center"/>
          </w:tcPr>
          <w:p w14:paraId="4A0B313D" w14:textId="77777777" w:rsidR="00F21B87" w:rsidRPr="00197814" w:rsidRDefault="00F21B87"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佰</w:t>
            </w:r>
          </w:p>
        </w:tc>
        <w:tc>
          <w:tcPr>
            <w:tcW w:w="570" w:type="dxa"/>
            <w:tcBorders>
              <w:top w:val="single" w:sz="4" w:space="0" w:color="auto"/>
              <w:left w:val="single" w:sz="4" w:space="0" w:color="auto"/>
              <w:bottom w:val="single" w:sz="4" w:space="0" w:color="auto"/>
              <w:right w:val="single" w:sz="4" w:space="0" w:color="auto"/>
            </w:tcBorders>
            <w:vAlign w:val="center"/>
          </w:tcPr>
          <w:p w14:paraId="2A6CDD22" w14:textId="77777777" w:rsidR="00F21B87" w:rsidRPr="00197814" w:rsidRDefault="00F21B87"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拾</w:t>
            </w:r>
          </w:p>
        </w:tc>
        <w:tc>
          <w:tcPr>
            <w:tcW w:w="570" w:type="dxa"/>
            <w:tcBorders>
              <w:top w:val="single" w:sz="4" w:space="0" w:color="auto"/>
              <w:left w:val="single" w:sz="4" w:space="0" w:color="auto"/>
              <w:bottom w:val="single" w:sz="4" w:space="0" w:color="auto"/>
              <w:right w:val="single" w:sz="12" w:space="0" w:color="auto"/>
            </w:tcBorders>
            <w:shd w:val="clear" w:color="auto" w:fill="E7E6E6" w:themeFill="background2"/>
            <w:vAlign w:val="center"/>
          </w:tcPr>
          <w:p w14:paraId="2D6C3160" w14:textId="77777777" w:rsidR="00F21B87" w:rsidRPr="00197814" w:rsidRDefault="00F21B87" w:rsidP="005205B6">
            <w:pPr>
              <w:ind w:leftChars="-50" w:left="-105" w:rightChars="-51" w:right="-107"/>
              <w:jc w:val="center"/>
              <w:rPr>
                <w:rFonts w:ascii="宋体" w:eastAsia="宋体" w:hAnsi="宋体" w:cs="宋体"/>
                <w:b/>
                <w:bCs/>
                <w:color w:val="000000"/>
                <w:kern w:val="0"/>
                <w:sz w:val="20"/>
                <w:szCs w:val="20"/>
              </w:rPr>
            </w:pPr>
            <w:r w:rsidRPr="00197814">
              <w:rPr>
                <w:rFonts w:ascii="宋体" w:eastAsia="宋体" w:hAnsi="宋体"/>
                <w:b/>
                <w:bCs/>
                <w:sz w:val="20"/>
                <w:szCs w:val="20"/>
              </w:rPr>
              <w:t>元</w:t>
            </w:r>
          </w:p>
        </w:tc>
        <w:tc>
          <w:tcPr>
            <w:tcW w:w="570" w:type="dxa"/>
            <w:tcBorders>
              <w:top w:val="single" w:sz="4" w:space="0" w:color="auto"/>
              <w:left w:val="single" w:sz="12" w:space="0" w:color="auto"/>
              <w:bottom w:val="single" w:sz="4" w:space="0" w:color="auto"/>
              <w:right w:val="single" w:sz="4" w:space="0" w:color="auto"/>
            </w:tcBorders>
            <w:vAlign w:val="center"/>
          </w:tcPr>
          <w:p w14:paraId="2AAF096A" w14:textId="77777777" w:rsidR="00F21B87" w:rsidRPr="00197814" w:rsidRDefault="00F21B87"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角</w:t>
            </w:r>
          </w:p>
        </w:tc>
        <w:tc>
          <w:tcPr>
            <w:tcW w:w="575" w:type="dxa"/>
            <w:tcBorders>
              <w:top w:val="single" w:sz="4" w:space="0" w:color="auto"/>
              <w:left w:val="single" w:sz="4" w:space="0" w:color="auto"/>
              <w:bottom w:val="single" w:sz="4" w:space="0" w:color="auto"/>
              <w:right w:val="single" w:sz="4" w:space="0" w:color="auto"/>
            </w:tcBorders>
            <w:vAlign w:val="center"/>
          </w:tcPr>
          <w:p w14:paraId="180903AC" w14:textId="77777777" w:rsidR="00F21B87" w:rsidRPr="00197814" w:rsidRDefault="00F21B87"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分</w:t>
            </w:r>
          </w:p>
        </w:tc>
      </w:tr>
      <w:tr w:rsidR="00C02C79" w14:paraId="6D141DCD" w14:textId="77777777" w:rsidTr="0070448C">
        <w:trPr>
          <w:trHeight w:val="19"/>
        </w:trPr>
        <w:tc>
          <w:tcPr>
            <w:tcW w:w="1565" w:type="dxa"/>
            <w:vMerge/>
            <w:tcBorders>
              <w:left w:val="single" w:sz="4" w:space="0" w:color="auto"/>
              <w:right w:val="single" w:sz="4" w:space="0" w:color="auto"/>
            </w:tcBorders>
            <w:noWrap/>
            <w:tcMar>
              <w:top w:w="15" w:type="dxa"/>
              <w:left w:w="108" w:type="dxa"/>
              <w:bottom w:w="15" w:type="dxa"/>
              <w:right w:w="108" w:type="dxa"/>
            </w:tcMar>
            <w:vAlign w:val="center"/>
          </w:tcPr>
          <w:p w14:paraId="73D3235C" w14:textId="77777777" w:rsidR="00F21B87" w:rsidRDefault="00F21B87" w:rsidP="005205B6">
            <w:pPr>
              <w:widowControl/>
              <w:spacing w:line="276" w:lineRule="auto"/>
              <w:ind w:leftChars="-48" w:left="-101" w:rightChars="12" w:right="25"/>
              <w:jc w:val="center"/>
              <w:rPr>
                <w:rFonts w:ascii="宋体" w:eastAsia="宋体" w:hAnsi="宋体" w:cs="宋体"/>
                <w:b/>
                <w:color w:val="000000"/>
                <w:kern w:val="0"/>
                <w:sz w:val="20"/>
                <w:szCs w:val="20"/>
              </w:rPr>
            </w:pP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060080A1" w14:textId="77777777" w:rsidR="00F21B87" w:rsidRDefault="00F21B87" w:rsidP="005205B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大写</w:t>
            </w:r>
          </w:p>
        </w:tc>
        <w:tc>
          <w:tcPr>
            <w:tcW w:w="570" w:type="dxa"/>
            <w:tcBorders>
              <w:top w:val="single" w:sz="4" w:space="0" w:color="auto"/>
              <w:left w:val="single" w:sz="4" w:space="0" w:color="auto"/>
              <w:bottom w:val="single" w:sz="4" w:space="0" w:color="auto"/>
              <w:right w:val="single" w:sz="12" w:space="0" w:color="auto"/>
            </w:tcBorders>
            <w:vAlign w:val="center"/>
          </w:tcPr>
          <w:p w14:paraId="5C534BDF" w14:textId="77777777" w:rsidR="00F21B87" w:rsidRPr="00197814" w:rsidRDefault="00F21B87" w:rsidP="00C54637">
            <w:pPr>
              <w:ind w:leftChars="-50" w:left="-105" w:rightChars="12" w:right="25"/>
              <w:jc w:val="center"/>
              <w:rPr>
                <w:rFonts w:ascii="宋体" w:eastAsia="宋体" w:hAnsi="宋体" w:cs="宋体"/>
                <w:b/>
                <w:color w:val="000000"/>
                <w:kern w:val="0"/>
                <w:sz w:val="20"/>
                <w:szCs w:val="20"/>
              </w:rPr>
            </w:pPr>
          </w:p>
        </w:tc>
        <w:tc>
          <w:tcPr>
            <w:tcW w:w="570" w:type="dxa"/>
            <w:tcBorders>
              <w:top w:val="single" w:sz="4" w:space="0" w:color="auto"/>
              <w:left w:val="single" w:sz="12" w:space="0" w:color="auto"/>
              <w:bottom w:val="single" w:sz="4" w:space="0" w:color="auto"/>
              <w:right w:val="single" w:sz="4" w:space="0" w:color="auto"/>
            </w:tcBorders>
            <w:vAlign w:val="center"/>
          </w:tcPr>
          <w:p w14:paraId="02928A60"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4AD3289E"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4" w:space="0" w:color="auto"/>
              <w:right w:val="single" w:sz="12" w:space="0" w:color="auto"/>
            </w:tcBorders>
            <w:vAlign w:val="center"/>
          </w:tcPr>
          <w:p w14:paraId="21CA0188"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4" w:type="dxa"/>
            <w:tcBorders>
              <w:top w:val="single" w:sz="4" w:space="0" w:color="auto"/>
              <w:left w:val="single" w:sz="12" w:space="0" w:color="auto"/>
              <w:bottom w:val="single" w:sz="4" w:space="0" w:color="auto"/>
              <w:right w:val="single" w:sz="4" w:space="0" w:color="auto"/>
            </w:tcBorders>
            <w:vAlign w:val="center"/>
          </w:tcPr>
          <w:p w14:paraId="5DA97780"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495A5313"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4" w:space="0" w:color="auto"/>
              <w:right w:val="single" w:sz="12" w:space="0" w:color="auto"/>
            </w:tcBorders>
            <w:vAlign w:val="center"/>
          </w:tcPr>
          <w:p w14:paraId="2931D71F"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12" w:space="0" w:color="auto"/>
              <w:bottom w:val="single" w:sz="4" w:space="0" w:color="auto"/>
              <w:right w:val="single" w:sz="4" w:space="0" w:color="auto"/>
            </w:tcBorders>
            <w:vAlign w:val="center"/>
          </w:tcPr>
          <w:p w14:paraId="78168438"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12DB4EE2"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12" w:space="0" w:color="auto"/>
            </w:tcBorders>
            <w:vAlign w:val="center"/>
          </w:tcPr>
          <w:p w14:paraId="026DF55E"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0" w:type="dxa"/>
            <w:tcBorders>
              <w:top w:val="single" w:sz="4" w:space="0" w:color="auto"/>
              <w:left w:val="single" w:sz="12" w:space="0" w:color="auto"/>
              <w:bottom w:val="single" w:sz="4" w:space="0" w:color="auto"/>
              <w:right w:val="single" w:sz="4" w:space="0" w:color="auto"/>
            </w:tcBorders>
            <w:vAlign w:val="center"/>
          </w:tcPr>
          <w:p w14:paraId="4F6AD2A4"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5" w:type="dxa"/>
            <w:tcBorders>
              <w:top w:val="single" w:sz="4" w:space="0" w:color="auto"/>
              <w:left w:val="single" w:sz="4" w:space="0" w:color="auto"/>
              <w:bottom w:val="single" w:sz="4" w:space="0" w:color="auto"/>
              <w:right w:val="single" w:sz="4" w:space="0" w:color="auto"/>
            </w:tcBorders>
            <w:vAlign w:val="center"/>
          </w:tcPr>
          <w:p w14:paraId="501FBFF6"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r>
      <w:tr w:rsidR="00C02C79" w14:paraId="2831D67D" w14:textId="77777777" w:rsidTr="0070448C">
        <w:trPr>
          <w:trHeight w:val="19"/>
        </w:trPr>
        <w:tc>
          <w:tcPr>
            <w:tcW w:w="1565" w:type="dxa"/>
            <w:vMerge/>
            <w:tcBorders>
              <w:left w:val="single" w:sz="4" w:space="0" w:color="auto"/>
              <w:right w:val="single" w:sz="4" w:space="0" w:color="auto"/>
            </w:tcBorders>
            <w:noWrap/>
            <w:tcMar>
              <w:top w:w="15" w:type="dxa"/>
              <w:left w:w="108" w:type="dxa"/>
              <w:bottom w:w="15" w:type="dxa"/>
              <w:right w:w="108" w:type="dxa"/>
            </w:tcMar>
            <w:vAlign w:val="center"/>
          </w:tcPr>
          <w:p w14:paraId="37C82EB8" w14:textId="77777777" w:rsidR="00F21B87" w:rsidRDefault="00F21B87" w:rsidP="005205B6">
            <w:pPr>
              <w:widowControl/>
              <w:spacing w:line="276" w:lineRule="auto"/>
              <w:ind w:leftChars="-48" w:left="-101" w:rightChars="12" w:right="25"/>
              <w:jc w:val="center"/>
              <w:rPr>
                <w:rFonts w:ascii="宋体" w:eastAsia="宋体" w:hAnsi="宋体" w:cs="宋体"/>
                <w:b/>
                <w:color w:val="000000"/>
                <w:kern w:val="0"/>
                <w:sz w:val="20"/>
                <w:szCs w:val="20"/>
              </w:rPr>
            </w:pP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15B51C64" w14:textId="77777777" w:rsidR="00F21B87" w:rsidRDefault="00F21B87" w:rsidP="005205B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小写</w:t>
            </w:r>
          </w:p>
        </w:tc>
        <w:tc>
          <w:tcPr>
            <w:tcW w:w="570" w:type="dxa"/>
            <w:tcBorders>
              <w:top w:val="single" w:sz="4" w:space="0" w:color="auto"/>
              <w:left w:val="single" w:sz="4" w:space="0" w:color="auto"/>
              <w:bottom w:val="single" w:sz="4" w:space="0" w:color="auto"/>
              <w:right w:val="single" w:sz="12" w:space="0" w:color="auto"/>
            </w:tcBorders>
            <w:vAlign w:val="center"/>
          </w:tcPr>
          <w:p w14:paraId="600EF01C" w14:textId="29CD6783" w:rsidR="00F21B87" w:rsidRPr="00197814" w:rsidRDefault="00F21B87" w:rsidP="00C54637">
            <w:pPr>
              <w:ind w:leftChars="-50" w:left="-105" w:rightChars="12" w:right="25"/>
              <w:jc w:val="center"/>
              <w:rPr>
                <w:rFonts w:ascii="宋体" w:eastAsia="宋体" w:hAnsi="宋体" w:cs="宋体"/>
                <w:b/>
                <w:color w:val="000000"/>
                <w:kern w:val="0"/>
                <w:sz w:val="20"/>
                <w:szCs w:val="20"/>
              </w:rPr>
            </w:pPr>
          </w:p>
        </w:tc>
        <w:tc>
          <w:tcPr>
            <w:tcW w:w="570" w:type="dxa"/>
            <w:tcBorders>
              <w:top w:val="single" w:sz="4" w:space="0" w:color="auto"/>
              <w:left w:val="single" w:sz="12" w:space="0" w:color="auto"/>
              <w:bottom w:val="single" w:sz="4" w:space="0" w:color="auto"/>
              <w:right w:val="single" w:sz="4" w:space="0" w:color="auto"/>
            </w:tcBorders>
            <w:vAlign w:val="center"/>
          </w:tcPr>
          <w:p w14:paraId="381E3C76" w14:textId="6B54A86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7B024FFC" w14:textId="531F1AD1" w:rsidR="00F21B87" w:rsidRPr="00197814" w:rsidRDefault="00F21B87" w:rsidP="00C54637">
            <w:pPr>
              <w:ind w:rightChars="-51" w:right="-107"/>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4" w:space="0" w:color="auto"/>
              <w:right w:val="single" w:sz="12" w:space="0" w:color="auto"/>
            </w:tcBorders>
            <w:vAlign w:val="center"/>
          </w:tcPr>
          <w:p w14:paraId="22C35D93"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4" w:type="dxa"/>
            <w:tcBorders>
              <w:top w:val="single" w:sz="4" w:space="0" w:color="auto"/>
              <w:left w:val="single" w:sz="12" w:space="0" w:color="auto"/>
              <w:bottom w:val="single" w:sz="4" w:space="0" w:color="auto"/>
              <w:right w:val="single" w:sz="4" w:space="0" w:color="auto"/>
            </w:tcBorders>
            <w:vAlign w:val="center"/>
          </w:tcPr>
          <w:p w14:paraId="3BE9A0F3"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0CD06E3C"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4" w:space="0" w:color="auto"/>
              <w:right w:val="single" w:sz="12" w:space="0" w:color="auto"/>
            </w:tcBorders>
            <w:vAlign w:val="center"/>
          </w:tcPr>
          <w:p w14:paraId="3321B31D"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12" w:space="0" w:color="auto"/>
              <w:bottom w:val="single" w:sz="4" w:space="0" w:color="auto"/>
              <w:right w:val="single" w:sz="4" w:space="0" w:color="auto"/>
            </w:tcBorders>
            <w:vAlign w:val="center"/>
          </w:tcPr>
          <w:p w14:paraId="2EE125AB"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0E6EEB90"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12" w:space="0" w:color="auto"/>
            </w:tcBorders>
            <w:vAlign w:val="center"/>
          </w:tcPr>
          <w:p w14:paraId="504FB001"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0" w:type="dxa"/>
            <w:tcBorders>
              <w:top w:val="single" w:sz="4" w:space="0" w:color="auto"/>
              <w:left w:val="single" w:sz="12" w:space="0" w:color="auto"/>
              <w:bottom w:val="single" w:sz="4" w:space="0" w:color="auto"/>
              <w:right w:val="single" w:sz="4" w:space="0" w:color="auto"/>
            </w:tcBorders>
            <w:vAlign w:val="center"/>
          </w:tcPr>
          <w:p w14:paraId="1C1FF526"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c>
          <w:tcPr>
            <w:tcW w:w="575" w:type="dxa"/>
            <w:tcBorders>
              <w:top w:val="single" w:sz="4" w:space="0" w:color="auto"/>
              <w:left w:val="single" w:sz="4" w:space="0" w:color="auto"/>
              <w:bottom w:val="single" w:sz="4" w:space="0" w:color="auto"/>
              <w:right w:val="single" w:sz="4" w:space="0" w:color="auto"/>
            </w:tcBorders>
            <w:vAlign w:val="center"/>
          </w:tcPr>
          <w:p w14:paraId="110C8408" w14:textId="77777777" w:rsidR="00F21B87" w:rsidRPr="00197814" w:rsidRDefault="00F21B87" w:rsidP="00C54637">
            <w:pPr>
              <w:ind w:leftChars="-50" w:left="-104" w:rightChars="-51" w:right="-107" w:hanging="1"/>
              <w:jc w:val="center"/>
              <w:rPr>
                <w:rFonts w:ascii="宋体" w:eastAsia="宋体" w:hAnsi="宋体" w:cs="宋体"/>
                <w:b/>
                <w:color w:val="000000"/>
                <w:kern w:val="0"/>
                <w:sz w:val="20"/>
                <w:szCs w:val="20"/>
              </w:rPr>
            </w:pPr>
          </w:p>
        </w:tc>
      </w:tr>
      <w:tr w:rsidR="002C5C1E" w14:paraId="54794784" w14:textId="77777777" w:rsidTr="00FC0ADF">
        <w:trPr>
          <w:trHeight w:val="19"/>
        </w:trPr>
        <w:tc>
          <w:tcPr>
            <w:tcW w:w="1565" w:type="dxa"/>
            <w:vMerge/>
            <w:tcBorders>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1AFE3A00" w14:textId="77777777" w:rsidR="002C5C1E" w:rsidRDefault="002C5C1E" w:rsidP="005205B6">
            <w:pPr>
              <w:widowControl/>
              <w:spacing w:line="276" w:lineRule="auto"/>
              <w:ind w:leftChars="-48" w:left="-101" w:rightChars="12" w:right="25"/>
              <w:jc w:val="center"/>
              <w:rPr>
                <w:rFonts w:ascii="宋体" w:eastAsia="宋体" w:hAnsi="宋体" w:cs="宋体"/>
                <w:b/>
                <w:color w:val="000000"/>
                <w:kern w:val="0"/>
                <w:sz w:val="20"/>
                <w:szCs w:val="20"/>
              </w:rPr>
            </w:pPr>
          </w:p>
        </w:tc>
        <w:tc>
          <w:tcPr>
            <w:tcW w:w="8276" w:type="dxa"/>
            <w:gridSpan w:val="15"/>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2603DB82" w14:textId="77777777" w:rsidR="002C5C1E" w:rsidRPr="00E46EAA" w:rsidRDefault="002C5C1E" w:rsidP="00FC0ADF">
            <w:pPr>
              <w:spacing w:line="180" w:lineRule="atLeast"/>
              <w:ind w:leftChars="-50" w:left="-105" w:rightChars="-51" w:right="-107"/>
              <w:rPr>
                <w:rFonts w:ascii="宋体" w:eastAsia="宋体" w:hAnsi="宋体" w:cs="宋体"/>
                <w:b/>
                <w:color w:val="000000"/>
                <w:spacing w:val="-6"/>
                <w:kern w:val="0"/>
                <w:sz w:val="20"/>
                <w:szCs w:val="20"/>
              </w:rPr>
            </w:pPr>
            <w:r w:rsidRPr="00FC0ADF">
              <w:rPr>
                <w:rFonts w:ascii="宋体" w:eastAsia="宋体" w:hAnsi="宋体" w:cs="宋体" w:hint="eastAsia"/>
                <w:b/>
                <w:color w:val="000000"/>
                <w:spacing w:val="-6"/>
                <w:kern w:val="0"/>
                <w:sz w:val="20"/>
                <w:szCs w:val="20"/>
              </w:rPr>
              <w:t>当购买</w:t>
            </w:r>
            <w:r w:rsidR="00DA6B59" w:rsidRPr="0039179A">
              <w:rPr>
                <w:rFonts w:ascii="宋体" w:eastAsia="宋体" w:hAnsi="宋体" w:cs="宋体" w:hint="eastAsia"/>
                <w:b/>
                <w:color w:val="000000"/>
                <w:spacing w:val="-6"/>
                <w:kern w:val="0"/>
                <w:sz w:val="20"/>
                <w:szCs w:val="20"/>
              </w:rPr>
              <w:t>的</w:t>
            </w:r>
            <w:r w:rsidRPr="00FC0ADF">
              <w:rPr>
                <w:rFonts w:ascii="宋体" w:eastAsia="宋体" w:hAnsi="宋体" w:cs="宋体" w:hint="eastAsia"/>
                <w:b/>
                <w:color w:val="000000"/>
                <w:spacing w:val="-6"/>
                <w:kern w:val="0"/>
                <w:sz w:val="20"/>
                <w:szCs w:val="20"/>
              </w:rPr>
              <w:t>产品风险等级超过</w:t>
            </w:r>
            <w:r w:rsidR="00DA6B59" w:rsidRPr="00E46EAA">
              <w:rPr>
                <w:rFonts w:ascii="宋体" w:eastAsia="宋体" w:hAnsi="宋体" w:cs="宋体" w:hint="eastAsia"/>
                <w:b/>
                <w:color w:val="000000"/>
                <w:spacing w:val="-6"/>
                <w:kern w:val="0"/>
                <w:sz w:val="20"/>
                <w:szCs w:val="20"/>
              </w:rPr>
              <w:t>自身</w:t>
            </w:r>
            <w:r w:rsidRPr="00FC0ADF">
              <w:rPr>
                <w:rFonts w:ascii="宋体" w:eastAsia="宋体" w:hAnsi="宋体" w:cs="宋体" w:hint="eastAsia"/>
                <w:b/>
                <w:color w:val="000000"/>
                <w:spacing w:val="-6"/>
                <w:kern w:val="0"/>
                <w:sz w:val="20"/>
                <w:szCs w:val="20"/>
              </w:rPr>
              <w:t>风险承受能力时，是否继续：□是□否</w:t>
            </w:r>
            <w:r w:rsidRPr="00FC0ADF">
              <w:rPr>
                <w:rFonts w:ascii="宋体" w:eastAsia="宋体" w:hAnsi="宋体" w:cs="宋体"/>
                <w:b/>
                <w:color w:val="000000"/>
                <w:spacing w:val="-6"/>
                <w:kern w:val="0"/>
                <w:sz w:val="20"/>
                <w:szCs w:val="20"/>
              </w:rPr>
              <w:t>(如未勾选，默认为“是”)</w:t>
            </w:r>
          </w:p>
          <w:p w14:paraId="7D08C4F8" w14:textId="77777777" w:rsidR="00DA6B59" w:rsidRPr="00FC0ADF" w:rsidRDefault="00E46EAA" w:rsidP="00FC0ADF">
            <w:pPr>
              <w:spacing w:line="180" w:lineRule="atLeast"/>
              <w:ind w:leftChars="-50" w:left="-105" w:rightChars="-51" w:right="-107"/>
              <w:rPr>
                <w:rFonts w:ascii="宋体" w:eastAsia="宋体" w:hAnsi="宋体" w:cs="宋体"/>
                <w:b/>
                <w:color w:val="000000"/>
                <w:spacing w:val="-6"/>
                <w:kern w:val="0"/>
                <w:sz w:val="20"/>
                <w:szCs w:val="20"/>
              </w:rPr>
            </w:pPr>
            <w:r>
              <w:rPr>
                <w:rFonts w:ascii="Times New Roman" w:eastAsia="宋体" w:hAnsi="Times New Roman" w:cs="Times New Roman" w:hint="eastAsia"/>
                <w:kern w:val="0"/>
                <w:sz w:val="18"/>
                <w:szCs w:val="18"/>
              </w:rPr>
              <w:t>风险提示：</w:t>
            </w:r>
            <w:r w:rsidR="00DA6B59">
              <w:rPr>
                <w:rFonts w:ascii="Times New Roman" w:eastAsia="宋体" w:hAnsi="Times New Roman" w:cs="Times New Roman" w:hint="eastAsia"/>
                <w:kern w:val="0"/>
                <w:sz w:val="18"/>
                <w:szCs w:val="18"/>
              </w:rPr>
              <w:t>普通合格投资者在购买本公司资产管理计划时，仅能购买与风险承受能力相匹配的产品。</w:t>
            </w:r>
          </w:p>
        </w:tc>
      </w:tr>
      <w:tr w:rsidR="00C02C79" w14:paraId="420511E7" w14:textId="77777777" w:rsidTr="0070448C">
        <w:trPr>
          <w:trHeight w:val="19"/>
        </w:trPr>
        <w:tc>
          <w:tcPr>
            <w:tcW w:w="1565" w:type="dxa"/>
            <w:vMerge w:val="restart"/>
            <w:tcBorders>
              <w:top w:val="single" w:sz="4" w:space="0" w:color="auto"/>
              <w:left w:val="single" w:sz="4" w:space="0" w:color="auto"/>
              <w:right w:val="single" w:sz="4" w:space="0" w:color="auto"/>
            </w:tcBorders>
            <w:noWrap/>
            <w:tcMar>
              <w:top w:w="15" w:type="dxa"/>
              <w:left w:w="108" w:type="dxa"/>
              <w:bottom w:w="15" w:type="dxa"/>
              <w:right w:w="108" w:type="dxa"/>
            </w:tcMar>
            <w:vAlign w:val="center"/>
            <w:hideMark/>
          </w:tcPr>
          <w:p w14:paraId="4BB982AC" w14:textId="77777777" w:rsidR="005205B6" w:rsidRDefault="005205B6" w:rsidP="005205B6">
            <w:pPr>
              <w:widowControl/>
              <w:spacing w:line="276" w:lineRule="auto"/>
              <w:ind w:leftChars="-48" w:left="-101" w:rightChars="12" w:right="25"/>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□赎回</w:t>
            </w: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26D6D3A8" w14:textId="77777777" w:rsidR="005205B6" w:rsidRDefault="005205B6" w:rsidP="005205B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赎回份额</w:t>
            </w:r>
          </w:p>
          <w:p w14:paraId="1A829F56" w14:textId="77777777" w:rsidR="005205B6" w:rsidRDefault="005205B6" w:rsidP="005205B6">
            <w:pPr>
              <w:ind w:leftChars="-48" w:left="-101" w:rightChars="12" w:right="25" w:firstLineChars="2" w:firstLine="4"/>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12" w:space="0" w:color="auto"/>
            </w:tcBorders>
            <w:vAlign w:val="center"/>
          </w:tcPr>
          <w:p w14:paraId="20276EC6" w14:textId="77777777" w:rsidR="005205B6" w:rsidRPr="00197814" w:rsidRDefault="005205B6" w:rsidP="005205B6">
            <w:pPr>
              <w:widowControl/>
              <w:ind w:leftChars="-50" w:left="-105" w:rightChars="-53" w:right="-111"/>
              <w:jc w:val="center"/>
              <w:rPr>
                <w:rFonts w:ascii="宋体" w:eastAsia="宋体" w:hAnsi="宋体" w:cs="宋体"/>
                <w:b/>
                <w:color w:val="000000"/>
                <w:kern w:val="0"/>
                <w:sz w:val="20"/>
                <w:szCs w:val="20"/>
              </w:rPr>
            </w:pPr>
            <w:r w:rsidRPr="00197814">
              <w:rPr>
                <w:rFonts w:ascii="宋体" w:eastAsia="宋体" w:hAnsi="宋体" w:cs="Arial"/>
                <w:color w:val="333333"/>
                <w:sz w:val="20"/>
                <w:szCs w:val="20"/>
                <w:shd w:val="clear" w:color="auto" w:fill="FFFFFF"/>
              </w:rPr>
              <w:t>拾</w:t>
            </w:r>
          </w:p>
        </w:tc>
        <w:tc>
          <w:tcPr>
            <w:tcW w:w="570" w:type="dxa"/>
            <w:tcBorders>
              <w:top w:val="single" w:sz="4" w:space="0" w:color="auto"/>
              <w:left w:val="single" w:sz="12" w:space="0" w:color="auto"/>
              <w:bottom w:val="single" w:sz="4" w:space="0" w:color="auto"/>
              <w:right w:val="single" w:sz="4" w:space="0" w:color="auto"/>
            </w:tcBorders>
            <w:vAlign w:val="center"/>
          </w:tcPr>
          <w:p w14:paraId="23D1752D" w14:textId="77777777" w:rsidR="005205B6" w:rsidRPr="00197814" w:rsidRDefault="005205B6" w:rsidP="005205B6">
            <w:pPr>
              <w:widowControl/>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亿</w:t>
            </w:r>
          </w:p>
        </w:tc>
        <w:tc>
          <w:tcPr>
            <w:tcW w:w="570" w:type="dxa"/>
            <w:tcBorders>
              <w:top w:val="single" w:sz="4" w:space="0" w:color="auto"/>
              <w:left w:val="single" w:sz="4" w:space="0" w:color="auto"/>
              <w:bottom w:val="single" w:sz="4" w:space="0" w:color="auto"/>
              <w:right w:val="single" w:sz="4" w:space="0" w:color="auto"/>
            </w:tcBorders>
            <w:vAlign w:val="center"/>
          </w:tcPr>
          <w:p w14:paraId="3589119F" w14:textId="77777777" w:rsidR="005205B6" w:rsidRPr="00197814" w:rsidRDefault="005205B6"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仟</w:t>
            </w:r>
          </w:p>
        </w:tc>
        <w:tc>
          <w:tcPr>
            <w:tcW w:w="571" w:type="dxa"/>
            <w:tcBorders>
              <w:top w:val="single" w:sz="4" w:space="0" w:color="auto"/>
              <w:left w:val="single" w:sz="4" w:space="0" w:color="auto"/>
              <w:bottom w:val="single" w:sz="4" w:space="0" w:color="auto"/>
              <w:right w:val="single" w:sz="12" w:space="0" w:color="auto"/>
            </w:tcBorders>
            <w:vAlign w:val="center"/>
          </w:tcPr>
          <w:p w14:paraId="6675C52B" w14:textId="77777777" w:rsidR="005205B6" w:rsidRPr="00197814" w:rsidRDefault="005205B6"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佰</w:t>
            </w:r>
          </w:p>
        </w:tc>
        <w:tc>
          <w:tcPr>
            <w:tcW w:w="574" w:type="dxa"/>
            <w:tcBorders>
              <w:top w:val="single" w:sz="4" w:space="0" w:color="auto"/>
              <w:left w:val="single" w:sz="12" w:space="0" w:color="auto"/>
              <w:bottom w:val="single" w:sz="4" w:space="0" w:color="auto"/>
              <w:right w:val="single" w:sz="4" w:space="0" w:color="auto"/>
            </w:tcBorders>
            <w:vAlign w:val="center"/>
          </w:tcPr>
          <w:p w14:paraId="4F19FC9B" w14:textId="77777777" w:rsidR="005205B6" w:rsidRPr="00197814" w:rsidRDefault="005205B6"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拾</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32FC950F" w14:textId="77777777" w:rsidR="005205B6" w:rsidRPr="00197814" w:rsidRDefault="005205B6"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万</w:t>
            </w:r>
          </w:p>
        </w:tc>
        <w:tc>
          <w:tcPr>
            <w:tcW w:w="571" w:type="dxa"/>
            <w:tcBorders>
              <w:top w:val="single" w:sz="4" w:space="0" w:color="auto"/>
              <w:left w:val="single" w:sz="4" w:space="0" w:color="auto"/>
              <w:bottom w:val="single" w:sz="4" w:space="0" w:color="auto"/>
              <w:right w:val="single" w:sz="12" w:space="0" w:color="auto"/>
            </w:tcBorders>
            <w:vAlign w:val="center"/>
          </w:tcPr>
          <w:p w14:paraId="1EEF369E" w14:textId="77777777" w:rsidR="005205B6" w:rsidRPr="00197814" w:rsidRDefault="005205B6"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仟</w:t>
            </w:r>
          </w:p>
        </w:tc>
        <w:tc>
          <w:tcPr>
            <w:tcW w:w="570" w:type="dxa"/>
            <w:gridSpan w:val="2"/>
            <w:tcBorders>
              <w:top w:val="single" w:sz="4" w:space="0" w:color="auto"/>
              <w:left w:val="single" w:sz="12" w:space="0" w:color="auto"/>
              <w:bottom w:val="single" w:sz="4" w:space="0" w:color="auto"/>
              <w:right w:val="single" w:sz="4" w:space="0" w:color="auto"/>
            </w:tcBorders>
            <w:vAlign w:val="center"/>
          </w:tcPr>
          <w:p w14:paraId="5A0F20E4" w14:textId="77777777" w:rsidR="005205B6" w:rsidRPr="00197814" w:rsidRDefault="005205B6"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佰</w:t>
            </w:r>
          </w:p>
        </w:tc>
        <w:tc>
          <w:tcPr>
            <w:tcW w:w="570" w:type="dxa"/>
            <w:tcBorders>
              <w:top w:val="single" w:sz="4" w:space="0" w:color="auto"/>
              <w:left w:val="single" w:sz="4" w:space="0" w:color="auto"/>
              <w:bottom w:val="single" w:sz="4" w:space="0" w:color="auto"/>
              <w:right w:val="single" w:sz="4" w:space="0" w:color="auto"/>
            </w:tcBorders>
            <w:vAlign w:val="center"/>
          </w:tcPr>
          <w:p w14:paraId="116DAE56" w14:textId="77777777" w:rsidR="005205B6" w:rsidRPr="00197814" w:rsidRDefault="005205B6"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拾</w:t>
            </w:r>
          </w:p>
        </w:tc>
        <w:tc>
          <w:tcPr>
            <w:tcW w:w="570" w:type="dxa"/>
            <w:tcBorders>
              <w:top w:val="single" w:sz="4" w:space="0" w:color="auto"/>
              <w:left w:val="single" w:sz="4" w:space="0" w:color="auto"/>
              <w:bottom w:val="single" w:sz="4" w:space="0" w:color="auto"/>
              <w:right w:val="single" w:sz="12" w:space="0" w:color="auto"/>
            </w:tcBorders>
            <w:shd w:val="clear" w:color="auto" w:fill="E7E6E6" w:themeFill="background2"/>
            <w:vAlign w:val="center"/>
          </w:tcPr>
          <w:p w14:paraId="37C5D51C" w14:textId="77777777" w:rsidR="005205B6" w:rsidRPr="00197814" w:rsidRDefault="005205B6" w:rsidP="005205B6">
            <w:pPr>
              <w:ind w:leftChars="-50" w:left="-105" w:rightChars="-51" w:right="-107"/>
              <w:jc w:val="center"/>
              <w:rPr>
                <w:rFonts w:ascii="宋体" w:eastAsia="宋体" w:hAnsi="宋体" w:cs="宋体"/>
                <w:b/>
                <w:bCs/>
                <w:color w:val="000000"/>
                <w:kern w:val="0"/>
                <w:sz w:val="20"/>
                <w:szCs w:val="20"/>
              </w:rPr>
            </w:pPr>
            <w:r w:rsidRPr="00197814">
              <w:rPr>
                <w:rFonts w:ascii="宋体" w:eastAsia="宋体" w:hAnsi="宋体" w:hint="eastAsia"/>
                <w:b/>
                <w:bCs/>
                <w:sz w:val="20"/>
                <w:szCs w:val="20"/>
              </w:rPr>
              <w:t>份</w:t>
            </w:r>
          </w:p>
        </w:tc>
        <w:tc>
          <w:tcPr>
            <w:tcW w:w="570" w:type="dxa"/>
            <w:tcBorders>
              <w:top w:val="single" w:sz="4" w:space="0" w:color="auto"/>
              <w:left w:val="single" w:sz="12" w:space="0" w:color="auto"/>
              <w:bottom w:val="single" w:sz="4" w:space="0" w:color="auto"/>
              <w:right w:val="single" w:sz="4" w:space="0" w:color="auto"/>
            </w:tcBorders>
            <w:vAlign w:val="center"/>
          </w:tcPr>
          <w:p w14:paraId="3B8D7208" w14:textId="08C9A5E1" w:rsidR="005205B6" w:rsidRPr="00197814" w:rsidRDefault="005205B6" w:rsidP="005205B6">
            <w:pPr>
              <w:ind w:leftChars="-50" w:left="-105" w:rightChars="-51" w:right="-107"/>
              <w:jc w:val="center"/>
              <w:rPr>
                <w:rFonts w:ascii="宋体" w:eastAsia="宋体" w:hAnsi="宋体" w:cs="宋体"/>
                <w:b/>
                <w:color w:val="000000"/>
                <w:kern w:val="0"/>
                <w:sz w:val="20"/>
                <w:szCs w:val="20"/>
              </w:rPr>
            </w:pPr>
          </w:p>
        </w:tc>
        <w:tc>
          <w:tcPr>
            <w:tcW w:w="575" w:type="dxa"/>
            <w:tcBorders>
              <w:top w:val="single" w:sz="4" w:space="0" w:color="auto"/>
              <w:left w:val="single" w:sz="4" w:space="0" w:color="auto"/>
              <w:bottom w:val="single" w:sz="4" w:space="0" w:color="auto"/>
              <w:right w:val="single" w:sz="4" w:space="0" w:color="auto"/>
            </w:tcBorders>
            <w:vAlign w:val="center"/>
          </w:tcPr>
          <w:p w14:paraId="3C5C7519" w14:textId="3AED4C68" w:rsidR="005205B6" w:rsidRPr="00197814" w:rsidRDefault="005205B6" w:rsidP="005205B6">
            <w:pPr>
              <w:ind w:leftChars="-50" w:left="-105" w:rightChars="-51" w:right="-107"/>
              <w:jc w:val="center"/>
              <w:rPr>
                <w:rFonts w:ascii="宋体" w:eastAsia="宋体" w:hAnsi="宋体" w:cs="宋体"/>
                <w:b/>
                <w:color w:val="000000"/>
                <w:kern w:val="0"/>
                <w:sz w:val="20"/>
                <w:szCs w:val="20"/>
              </w:rPr>
            </w:pPr>
          </w:p>
        </w:tc>
      </w:tr>
      <w:tr w:rsidR="00C02C79" w14:paraId="7DB63D90" w14:textId="77777777" w:rsidTr="0070448C">
        <w:trPr>
          <w:trHeight w:val="19"/>
        </w:trPr>
        <w:tc>
          <w:tcPr>
            <w:tcW w:w="1565" w:type="dxa"/>
            <w:vMerge/>
            <w:tcBorders>
              <w:left w:val="single" w:sz="4" w:space="0" w:color="auto"/>
              <w:right w:val="single" w:sz="4" w:space="0" w:color="auto"/>
            </w:tcBorders>
            <w:noWrap/>
            <w:tcMar>
              <w:top w:w="15" w:type="dxa"/>
              <w:left w:w="108" w:type="dxa"/>
              <w:bottom w:w="15" w:type="dxa"/>
              <w:right w:w="108" w:type="dxa"/>
            </w:tcMar>
            <w:vAlign w:val="center"/>
          </w:tcPr>
          <w:p w14:paraId="578CB23E" w14:textId="77777777" w:rsidR="005205B6" w:rsidRDefault="005205B6" w:rsidP="005205B6">
            <w:pPr>
              <w:widowControl/>
              <w:spacing w:line="276" w:lineRule="auto"/>
              <w:ind w:leftChars="-48" w:left="-101" w:rightChars="12" w:right="25"/>
              <w:jc w:val="center"/>
              <w:rPr>
                <w:rFonts w:ascii="宋体" w:eastAsia="宋体" w:hAnsi="宋体" w:cs="宋体"/>
                <w:b/>
                <w:color w:val="000000"/>
                <w:kern w:val="0"/>
                <w:sz w:val="20"/>
                <w:szCs w:val="20"/>
              </w:rPr>
            </w:pP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4B9EE0DF" w14:textId="77777777" w:rsidR="005205B6" w:rsidRDefault="005205B6" w:rsidP="005205B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大写</w:t>
            </w:r>
          </w:p>
        </w:tc>
        <w:tc>
          <w:tcPr>
            <w:tcW w:w="570" w:type="dxa"/>
            <w:tcBorders>
              <w:top w:val="single" w:sz="4" w:space="0" w:color="auto"/>
              <w:left w:val="single" w:sz="4" w:space="0" w:color="auto"/>
              <w:bottom w:val="single" w:sz="4" w:space="0" w:color="auto"/>
              <w:right w:val="single" w:sz="12" w:space="0" w:color="auto"/>
            </w:tcBorders>
            <w:vAlign w:val="center"/>
          </w:tcPr>
          <w:p w14:paraId="29259784" w14:textId="77777777" w:rsidR="005205B6" w:rsidRPr="00197814" w:rsidRDefault="005205B6" w:rsidP="00C54637">
            <w:pPr>
              <w:ind w:leftChars="-50" w:left="-105" w:rightChars="12" w:right="25"/>
              <w:jc w:val="center"/>
              <w:rPr>
                <w:rFonts w:ascii="宋体" w:eastAsia="宋体" w:hAnsi="宋体" w:cs="宋体"/>
                <w:b/>
                <w:color w:val="000000"/>
                <w:kern w:val="0"/>
                <w:sz w:val="20"/>
                <w:szCs w:val="20"/>
              </w:rPr>
            </w:pPr>
          </w:p>
        </w:tc>
        <w:tc>
          <w:tcPr>
            <w:tcW w:w="570" w:type="dxa"/>
            <w:tcBorders>
              <w:top w:val="single" w:sz="4" w:space="0" w:color="auto"/>
              <w:left w:val="single" w:sz="12" w:space="0" w:color="auto"/>
              <w:bottom w:val="single" w:sz="4" w:space="0" w:color="auto"/>
              <w:right w:val="single" w:sz="4" w:space="0" w:color="auto"/>
            </w:tcBorders>
            <w:vAlign w:val="center"/>
          </w:tcPr>
          <w:p w14:paraId="223267E4" w14:textId="77777777" w:rsidR="005205B6" w:rsidRPr="00197814" w:rsidRDefault="005205B6" w:rsidP="00C54637">
            <w:pPr>
              <w:ind w:leftChars="-51" w:left="-106" w:rightChars="12" w:right="25"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02C84D81" w14:textId="77777777" w:rsidR="005205B6" w:rsidRPr="00197814" w:rsidRDefault="005205B6" w:rsidP="00C54637">
            <w:pPr>
              <w:ind w:leftChars="-51" w:left="-106" w:rightChars="12" w:right="25"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4" w:space="0" w:color="auto"/>
              <w:right w:val="single" w:sz="12" w:space="0" w:color="auto"/>
            </w:tcBorders>
            <w:vAlign w:val="center"/>
          </w:tcPr>
          <w:p w14:paraId="5951FFC4" w14:textId="77777777" w:rsidR="005205B6" w:rsidRPr="00197814" w:rsidRDefault="005205B6" w:rsidP="00C54637">
            <w:pPr>
              <w:ind w:leftChars="-51" w:left="-106" w:rightChars="12" w:right="25" w:hanging="1"/>
              <w:jc w:val="center"/>
              <w:rPr>
                <w:rFonts w:ascii="宋体" w:eastAsia="宋体" w:hAnsi="宋体" w:cs="宋体"/>
                <w:b/>
                <w:color w:val="000000"/>
                <w:kern w:val="0"/>
                <w:sz w:val="20"/>
                <w:szCs w:val="20"/>
              </w:rPr>
            </w:pPr>
          </w:p>
        </w:tc>
        <w:tc>
          <w:tcPr>
            <w:tcW w:w="574" w:type="dxa"/>
            <w:tcBorders>
              <w:top w:val="single" w:sz="4" w:space="0" w:color="auto"/>
              <w:left w:val="single" w:sz="12" w:space="0" w:color="auto"/>
              <w:bottom w:val="single" w:sz="4" w:space="0" w:color="auto"/>
              <w:right w:val="single" w:sz="4" w:space="0" w:color="auto"/>
            </w:tcBorders>
            <w:vAlign w:val="center"/>
          </w:tcPr>
          <w:p w14:paraId="39CDDAFF"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29573C7C"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4" w:space="0" w:color="auto"/>
              <w:right w:val="single" w:sz="12" w:space="0" w:color="auto"/>
            </w:tcBorders>
            <w:vAlign w:val="center"/>
          </w:tcPr>
          <w:p w14:paraId="12B81E57"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12" w:space="0" w:color="auto"/>
              <w:bottom w:val="single" w:sz="4" w:space="0" w:color="auto"/>
              <w:right w:val="single" w:sz="4" w:space="0" w:color="auto"/>
            </w:tcBorders>
            <w:vAlign w:val="center"/>
          </w:tcPr>
          <w:p w14:paraId="3C70B969"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4B85C7C3"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12" w:space="0" w:color="auto"/>
            </w:tcBorders>
            <w:vAlign w:val="center"/>
          </w:tcPr>
          <w:p w14:paraId="664D5CC7"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12" w:space="0" w:color="auto"/>
              <w:bottom w:val="single" w:sz="4" w:space="0" w:color="auto"/>
              <w:right w:val="single" w:sz="4" w:space="0" w:color="auto"/>
            </w:tcBorders>
            <w:vAlign w:val="center"/>
          </w:tcPr>
          <w:p w14:paraId="40ED2F6F"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c>
          <w:tcPr>
            <w:tcW w:w="575" w:type="dxa"/>
            <w:tcBorders>
              <w:top w:val="single" w:sz="4" w:space="0" w:color="auto"/>
              <w:left w:val="single" w:sz="4" w:space="0" w:color="auto"/>
              <w:bottom w:val="single" w:sz="4" w:space="0" w:color="auto"/>
              <w:right w:val="single" w:sz="4" w:space="0" w:color="auto"/>
            </w:tcBorders>
            <w:vAlign w:val="center"/>
          </w:tcPr>
          <w:p w14:paraId="664199CD"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r>
      <w:tr w:rsidR="00C02C79" w14:paraId="6AE1E937" w14:textId="77777777" w:rsidTr="0070448C">
        <w:trPr>
          <w:trHeight w:val="19"/>
        </w:trPr>
        <w:tc>
          <w:tcPr>
            <w:tcW w:w="1565" w:type="dxa"/>
            <w:vMerge/>
            <w:tcBorders>
              <w:left w:val="single" w:sz="4" w:space="0" w:color="auto"/>
              <w:right w:val="single" w:sz="4" w:space="0" w:color="auto"/>
            </w:tcBorders>
            <w:noWrap/>
            <w:tcMar>
              <w:top w:w="15" w:type="dxa"/>
              <w:left w:w="108" w:type="dxa"/>
              <w:bottom w:w="15" w:type="dxa"/>
              <w:right w:w="108" w:type="dxa"/>
            </w:tcMar>
            <w:vAlign w:val="center"/>
          </w:tcPr>
          <w:p w14:paraId="5364B353" w14:textId="77777777" w:rsidR="005205B6" w:rsidRDefault="005205B6" w:rsidP="005205B6">
            <w:pPr>
              <w:widowControl/>
              <w:spacing w:line="276" w:lineRule="auto"/>
              <w:ind w:leftChars="-48" w:left="-101" w:rightChars="12" w:right="25"/>
              <w:jc w:val="center"/>
              <w:rPr>
                <w:rFonts w:ascii="宋体" w:eastAsia="宋体" w:hAnsi="宋体" w:cs="宋体"/>
                <w:b/>
                <w:color w:val="000000"/>
                <w:kern w:val="0"/>
                <w:sz w:val="20"/>
                <w:szCs w:val="20"/>
              </w:rPr>
            </w:pP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59405449" w14:textId="77777777" w:rsidR="005205B6" w:rsidRDefault="005205B6" w:rsidP="005205B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小写</w:t>
            </w:r>
          </w:p>
        </w:tc>
        <w:tc>
          <w:tcPr>
            <w:tcW w:w="570" w:type="dxa"/>
            <w:tcBorders>
              <w:top w:val="single" w:sz="4" w:space="0" w:color="auto"/>
              <w:left w:val="single" w:sz="4" w:space="0" w:color="auto"/>
              <w:bottom w:val="single" w:sz="4" w:space="0" w:color="auto"/>
              <w:right w:val="single" w:sz="12" w:space="0" w:color="auto"/>
            </w:tcBorders>
            <w:vAlign w:val="center"/>
          </w:tcPr>
          <w:p w14:paraId="13EE6C42" w14:textId="77777777" w:rsidR="005205B6" w:rsidRPr="00197814" w:rsidRDefault="005205B6" w:rsidP="00C54637">
            <w:pPr>
              <w:ind w:leftChars="-50" w:left="-105" w:rightChars="12" w:right="25"/>
              <w:jc w:val="center"/>
              <w:rPr>
                <w:rFonts w:ascii="宋体" w:eastAsia="宋体" w:hAnsi="宋体" w:cs="宋体"/>
                <w:b/>
                <w:color w:val="000000"/>
                <w:kern w:val="0"/>
                <w:sz w:val="20"/>
                <w:szCs w:val="20"/>
              </w:rPr>
            </w:pPr>
          </w:p>
        </w:tc>
        <w:tc>
          <w:tcPr>
            <w:tcW w:w="570" w:type="dxa"/>
            <w:tcBorders>
              <w:top w:val="single" w:sz="4" w:space="0" w:color="auto"/>
              <w:left w:val="single" w:sz="12" w:space="0" w:color="auto"/>
              <w:bottom w:val="single" w:sz="4" w:space="0" w:color="auto"/>
              <w:right w:val="single" w:sz="4" w:space="0" w:color="auto"/>
            </w:tcBorders>
            <w:vAlign w:val="center"/>
          </w:tcPr>
          <w:p w14:paraId="3CBBDD7E" w14:textId="77777777" w:rsidR="005205B6" w:rsidRPr="00197814" w:rsidRDefault="005205B6" w:rsidP="00C54637">
            <w:pPr>
              <w:ind w:leftChars="-51" w:left="-106" w:rightChars="12" w:right="25"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0E2D097C" w14:textId="77777777" w:rsidR="005205B6" w:rsidRPr="00197814" w:rsidRDefault="005205B6" w:rsidP="00C54637">
            <w:pPr>
              <w:ind w:leftChars="-51" w:left="-106" w:rightChars="12" w:right="25"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4" w:space="0" w:color="auto"/>
              <w:right w:val="single" w:sz="12" w:space="0" w:color="auto"/>
            </w:tcBorders>
            <w:vAlign w:val="center"/>
          </w:tcPr>
          <w:p w14:paraId="70D1A44C" w14:textId="77777777" w:rsidR="005205B6" w:rsidRPr="00197814" w:rsidRDefault="005205B6" w:rsidP="00C54637">
            <w:pPr>
              <w:ind w:leftChars="-51" w:left="-106" w:rightChars="12" w:right="25" w:hanging="1"/>
              <w:jc w:val="center"/>
              <w:rPr>
                <w:rFonts w:ascii="宋体" w:eastAsia="宋体" w:hAnsi="宋体" w:cs="宋体"/>
                <w:b/>
                <w:color w:val="000000"/>
                <w:kern w:val="0"/>
                <w:sz w:val="20"/>
                <w:szCs w:val="20"/>
              </w:rPr>
            </w:pPr>
          </w:p>
        </w:tc>
        <w:tc>
          <w:tcPr>
            <w:tcW w:w="574" w:type="dxa"/>
            <w:tcBorders>
              <w:top w:val="single" w:sz="4" w:space="0" w:color="auto"/>
              <w:left w:val="single" w:sz="12" w:space="0" w:color="auto"/>
              <w:bottom w:val="single" w:sz="4" w:space="0" w:color="auto"/>
              <w:right w:val="single" w:sz="4" w:space="0" w:color="auto"/>
            </w:tcBorders>
            <w:vAlign w:val="center"/>
          </w:tcPr>
          <w:p w14:paraId="3598F80A"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487057FF"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4" w:space="0" w:color="auto"/>
              <w:right w:val="single" w:sz="12" w:space="0" w:color="auto"/>
            </w:tcBorders>
            <w:vAlign w:val="center"/>
          </w:tcPr>
          <w:p w14:paraId="18ECAC9A"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12" w:space="0" w:color="auto"/>
              <w:bottom w:val="single" w:sz="4" w:space="0" w:color="auto"/>
              <w:right w:val="single" w:sz="4" w:space="0" w:color="auto"/>
            </w:tcBorders>
            <w:vAlign w:val="center"/>
          </w:tcPr>
          <w:p w14:paraId="4AA6570D"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6A667605"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12" w:space="0" w:color="auto"/>
            </w:tcBorders>
            <w:vAlign w:val="center"/>
          </w:tcPr>
          <w:p w14:paraId="77CA9805" w14:textId="77777777" w:rsidR="005205B6" w:rsidRPr="00197814" w:rsidRDefault="005205B6" w:rsidP="00C54637">
            <w:pPr>
              <w:ind w:leftChars="-51" w:left="-106" w:rightChars="-70" w:right="-147" w:hanging="1"/>
              <w:jc w:val="center"/>
              <w:rPr>
                <w:rFonts w:ascii="宋体" w:eastAsia="宋体" w:hAnsi="宋体" w:cs="宋体"/>
                <w:bCs/>
                <w:color w:val="000000"/>
                <w:kern w:val="0"/>
                <w:sz w:val="20"/>
                <w:szCs w:val="20"/>
              </w:rPr>
            </w:pPr>
          </w:p>
        </w:tc>
        <w:tc>
          <w:tcPr>
            <w:tcW w:w="570" w:type="dxa"/>
            <w:tcBorders>
              <w:top w:val="single" w:sz="4" w:space="0" w:color="auto"/>
              <w:left w:val="single" w:sz="12" w:space="0" w:color="auto"/>
              <w:bottom w:val="single" w:sz="4" w:space="0" w:color="auto"/>
              <w:right w:val="single" w:sz="4" w:space="0" w:color="auto"/>
            </w:tcBorders>
            <w:vAlign w:val="center"/>
          </w:tcPr>
          <w:p w14:paraId="323701D6"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c>
          <w:tcPr>
            <w:tcW w:w="575" w:type="dxa"/>
            <w:tcBorders>
              <w:top w:val="single" w:sz="4" w:space="0" w:color="auto"/>
              <w:left w:val="single" w:sz="4" w:space="0" w:color="auto"/>
              <w:bottom w:val="single" w:sz="4" w:space="0" w:color="auto"/>
              <w:right w:val="single" w:sz="4" w:space="0" w:color="auto"/>
            </w:tcBorders>
            <w:vAlign w:val="center"/>
          </w:tcPr>
          <w:p w14:paraId="034E38B3" w14:textId="77777777" w:rsidR="005205B6" w:rsidRPr="00197814" w:rsidRDefault="005205B6" w:rsidP="00C54637">
            <w:pPr>
              <w:ind w:leftChars="-51" w:left="-106" w:rightChars="-70" w:right="-147" w:hanging="1"/>
              <w:jc w:val="center"/>
              <w:rPr>
                <w:rFonts w:ascii="宋体" w:eastAsia="宋体" w:hAnsi="宋体" w:cs="宋体"/>
                <w:b/>
                <w:color w:val="000000"/>
                <w:kern w:val="0"/>
                <w:sz w:val="20"/>
                <w:szCs w:val="20"/>
              </w:rPr>
            </w:pPr>
          </w:p>
        </w:tc>
      </w:tr>
      <w:tr w:rsidR="005205B6" w14:paraId="5E2D0715" w14:textId="77777777" w:rsidTr="00FC0ADF">
        <w:trPr>
          <w:trHeight w:val="19"/>
        </w:trPr>
        <w:tc>
          <w:tcPr>
            <w:tcW w:w="1565" w:type="dxa"/>
            <w:vMerge/>
            <w:tcBorders>
              <w:left w:val="single" w:sz="4" w:space="0" w:color="auto"/>
              <w:right w:val="single" w:sz="4" w:space="0" w:color="auto"/>
            </w:tcBorders>
            <w:noWrap/>
            <w:tcMar>
              <w:top w:w="15" w:type="dxa"/>
              <w:left w:w="108" w:type="dxa"/>
              <w:bottom w:w="15" w:type="dxa"/>
              <w:right w:w="108" w:type="dxa"/>
            </w:tcMar>
            <w:vAlign w:val="center"/>
          </w:tcPr>
          <w:p w14:paraId="77BCDA0A" w14:textId="77777777" w:rsidR="005205B6" w:rsidRDefault="005205B6" w:rsidP="005205B6">
            <w:pPr>
              <w:widowControl/>
              <w:spacing w:line="276" w:lineRule="auto"/>
              <w:ind w:leftChars="-48" w:left="-101" w:rightChars="12" w:right="25"/>
              <w:jc w:val="center"/>
              <w:rPr>
                <w:rFonts w:ascii="宋体" w:eastAsia="宋体" w:hAnsi="宋体" w:cs="宋体"/>
                <w:b/>
                <w:color w:val="000000"/>
                <w:kern w:val="0"/>
                <w:sz w:val="20"/>
                <w:szCs w:val="20"/>
              </w:rPr>
            </w:pP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2305BA87" w14:textId="77777777" w:rsidR="005205B6" w:rsidRDefault="005205B6" w:rsidP="005205B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赎回全部份额</w:t>
            </w:r>
          </w:p>
        </w:tc>
        <w:tc>
          <w:tcPr>
            <w:tcW w:w="6851" w:type="dxa"/>
            <w:gridSpan w:val="14"/>
            <w:tcBorders>
              <w:top w:val="single" w:sz="4" w:space="0" w:color="auto"/>
              <w:left w:val="single" w:sz="4" w:space="0" w:color="auto"/>
              <w:bottom w:val="single" w:sz="4" w:space="0" w:color="auto"/>
              <w:right w:val="single" w:sz="4" w:space="0" w:color="auto"/>
            </w:tcBorders>
            <w:vAlign w:val="center"/>
          </w:tcPr>
          <w:p w14:paraId="2DD1A17D" w14:textId="77777777" w:rsidR="005205B6" w:rsidRDefault="005205B6" w:rsidP="005205B6">
            <w:pPr>
              <w:ind w:leftChars="-51" w:left="-106" w:rightChars="12" w:right="25" w:hanging="1"/>
              <w:rPr>
                <w:rFonts w:ascii="宋体" w:eastAsia="宋体" w:hAnsi="宋体" w:cs="宋体"/>
                <w:b/>
                <w:color w:val="000000"/>
                <w:kern w:val="0"/>
                <w:sz w:val="20"/>
                <w:szCs w:val="20"/>
              </w:rPr>
            </w:pPr>
            <w:r>
              <w:rPr>
                <w:rFonts w:ascii="宋体" w:eastAsia="宋体" w:hAnsi="宋体" w:cs="宋体" w:hint="eastAsia"/>
                <w:color w:val="000000"/>
                <w:kern w:val="0"/>
                <w:sz w:val="20"/>
                <w:szCs w:val="20"/>
              </w:rPr>
              <w:t xml:space="preserve">□是（如勾选，将该交易账号下产品一次性全部赎回） □否 </w:t>
            </w:r>
          </w:p>
        </w:tc>
      </w:tr>
      <w:tr w:rsidR="005205B6" w14:paraId="31DAA66F" w14:textId="77777777" w:rsidTr="00FC0ADF">
        <w:trPr>
          <w:trHeight w:val="19"/>
        </w:trPr>
        <w:tc>
          <w:tcPr>
            <w:tcW w:w="1565" w:type="dxa"/>
            <w:vMerge/>
            <w:tcBorders>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0075A632" w14:textId="77777777" w:rsidR="005205B6" w:rsidRDefault="005205B6" w:rsidP="005205B6">
            <w:pPr>
              <w:widowControl/>
              <w:spacing w:line="276" w:lineRule="auto"/>
              <w:ind w:leftChars="-48" w:left="-101" w:rightChars="12" w:right="25"/>
              <w:jc w:val="center"/>
              <w:rPr>
                <w:rFonts w:ascii="宋体" w:eastAsia="宋体" w:hAnsi="宋体" w:cs="宋体"/>
                <w:b/>
                <w:color w:val="000000"/>
                <w:kern w:val="0"/>
                <w:sz w:val="20"/>
                <w:szCs w:val="20"/>
              </w:rPr>
            </w:pP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3C757F6A" w14:textId="77777777" w:rsidR="005205B6" w:rsidRDefault="005205B6" w:rsidP="005205B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巨额赎回</w:t>
            </w:r>
          </w:p>
        </w:tc>
        <w:tc>
          <w:tcPr>
            <w:tcW w:w="6851" w:type="dxa"/>
            <w:gridSpan w:val="14"/>
            <w:tcBorders>
              <w:top w:val="single" w:sz="4" w:space="0" w:color="auto"/>
              <w:left w:val="single" w:sz="4" w:space="0" w:color="auto"/>
              <w:bottom w:val="single" w:sz="4" w:space="0" w:color="auto"/>
              <w:right w:val="single" w:sz="4" w:space="0" w:color="auto"/>
            </w:tcBorders>
            <w:vAlign w:val="center"/>
          </w:tcPr>
          <w:p w14:paraId="02A5E8A5" w14:textId="77777777" w:rsidR="005205B6" w:rsidRDefault="005205B6" w:rsidP="005205B6">
            <w:pPr>
              <w:ind w:leftChars="-51" w:left="-106" w:rightChars="12" w:right="25" w:hanging="1"/>
              <w:rPr>
                <w:rFonts w:ascii="宋体" w:eastAsia="宋体" w:hAnsi="宋体" w:cs="宋体"/>
                <w:color w:val="000000"/>
                <w:kern w:val="0"/>
                <w:sz w:val="20"/>
                <w:szCs w:val="20"/>
              </w:rPr>
            </w:pPr>
            <w:r w:rsidRPr="00332F28">
              <w:rPr>
                <w:rFonts w:ascii="宋体" w:eastAsia="宋体" w:hAnsi="宋体" w:cs="宋体" w:hint="eastAsia"/>
                <w:color w:val="000000"/>
                <w:kern w:val="0"/>
                <w:sz w:val="20"/>
                <w:szCs w:val="20"/>
              </w:rPr>
              <w:t>如发生巨额赎回，未成交部分选择：</w:t>
            </w:r>
            <w:r>
              <w:rPr>
                <w:rFonts w:ascii="宋体" w:eastAsia="宋体" w:hAnsi="宋体" w:cs="宋体" w:hint="eastAsia"/>
                <w:color w:val="000000"/>
                <w:kern w:val="0"/>
                <w:sz w:val="20"/>
                <w:szCs w:val="20"/>
              </w:rPr>
              <w:t>□顺延 □放弃（</w:t>
            </w:r>
            <w:proofErr w:type="gramStart"/>
            <w:r w:rsidRPr="009A71E1">
              <w:rPr>
                <w:rFonts w:ascii="宋体" w:eastAsia="宋体" w:hAnsi="宋体" w:cs="宋体" w:hint="eastAsia"/>
                <w:iCs/>
                <w:color w:val="000000"/>
                <w:kern w:val="0"/>
                <w:sz w:val="20"/>
                <w:szCs w:val="20"/>
              </w:rPr>
              <w:t>未勾选默认</w:t>
            </w:r>
            <w:proofErr w:type="gramEnd"/>
            <w:r w:rsidRPr="009A71E1">
              <w:rPr>
                <w:rFonts w:ascii="宋体" w:eastAsia="宋体" w:hAnsi="宋体" w:cs="宋体" w:hint="eastAsia"/>
                <w:iCs/>
                <w:color w:val="000000"/>
                <w:kern w:val="0"/>
                <w:sz w:val="20"/>
                <w:szCs w:val="20"/>
              </w:rPr>
              <w:t>为“顺延”）</w:t>
            </w:r>
          </w:p>
        </w:tc>
      </w:tr>
      <w:tr w:rsidR="0070448C" w14:paraId="63E8EA9B" w14:textId="77777777" w:rsidTr="0070448C">
        <w:trPr>
          <w:trHeight w:val="19"/>
        </w:trPr>
        <w:tc>
          <w:tcPr>
            <w:tcW w:w="1565" w:type="dxa"/>
            <w:vMerge w:val="restart"/>
            <w:tcBorders>
              <w:top w:val="single" w:sz="4" w:space="0" w:color="auto"/>
              <w:left w:val="single" w:sz="4" w:space="0" w:color="auto"/>
              <w:right w:val="single" w:sz="4" w:space="0" w:color="auto"/>
            </w:tcBorders>
            <w:noWrap/>
            <w:tcMar>
              <w:top w:w="15" w:type="dxa"/>
              <w:left w:w="108" w:type="dxa"/>
              <w:bottom w:w="15" w:type="dxa"/>
              <w:right w:w="108" w:type="dxa"/>
            </w:tcMar>
            <w:vAlign w:val="center"/>
            <w:hideMark/>
          </w:tcPr>
          <w:p w14:paraId="2C2FB569" w14:textId="77777777" w:rsidR="0070448C" w:rsidRDefault="0070448C" w:rsidP="005205B6">
            <w:pPr>
              <w:widowControl/>
              <w:spacing w:line="276" w:lineRule="auto"/>
              <w:ind w:leftChars="-48" w:left="-101" w:rightChars="12" w:right="25"/>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w:t>
            </w:r>
            <w:r>
              <w:rPr>
                <w:rFonts w:ascii="宋体" w:eastAsia="宋体" w:hAnsi="宋体" w:cs="宋体" w:hint="eastAsia"/>
                <w:b/>
                <w:bCs/>
                <w:color w:val="000000"/>
                <w:kern w:val="0"/>
                <w:sz w:val="20"/>
                <w:szCs w:val="20"/>
              </w:rPr>
              <w:t>基金转换</w:t>
            </w: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3D4F59C2" w14:textId="77777777" w:rsidR="0070448C" w:rsidRDefault="0070448C" w:rsidP="005205B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转出份额</w:t>
            </w:r>
          </w:p>
          <w:p w14:paraId="28332E6F" w14:textId="77777777" w:rsidR="0070448C" w:rsidRDefault="0070448C" w:rsidP="005205B6">
            <w:pPr>
              <w:ind w:leftChars="-48" w:left="-101" w:rightChars="12" w:right="25" w:firstLineChars="2" w:firstLine="4"/>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12" w:space="0" w:color="auto"/>
            </w:tcBorders>
            <w:vAlign w:val="center"/>
          </w:tcPr>
          <w:p w14:paraId="4E8932B0" w14:textId="77777777" w:rsidR="0070448C" w:rsidRPr="00197814" w:rsidRDefault="0070448C" w:rsidP="005205B6">
            <w:pPr>
              <w:widowControl/>
              <w:ind w:leftChars="-50" w:left="-105" w:rightChars="-53" w:right="-111"/>
              <w:jc w:val="center"/>
              <w:rPr>
                <w:rFonts w:ascii="宋体" w:eastAsia="宋体" w:hAnsi="宋体" w:cs="宋体"/>
                <w:b/>
                <w:color w:val="000000"/>
                <w:kern w:val="0"/>
                <w:sz w:val="20"/>
                <w:szCs w:val="20"/>
              </w:rPr>
            </w:pPr>
            <w:r w:rsidRPr="00197814">
              <w:rPr>
                <w:rFonts w:ascii="宋体" w:eastAsia="宋体" w:hAnsi="宋体" w:cs="Arial"/>
                <w:color w:val="333333"/>
                <w:sz w:val="20"/>
                <w:szCs w:val="20"/>
                <w:shd w:val="clear" w:color="auto" w:fill="FFFFFF"/>
              </w:rPr>
              <w:t>拾</w:t>
            </w:r>
          </w:p>
        </w:tc>
        <w:tc>
          <w:tcPr>
            <w:tcW w:w="570" w:type="dxa"/>
            <w:tcBorders>
              <w:top w:val="single" w:sz="4" w:space="0" w:color="auto"/>
              <w:left w:val="single" w:sz="12" w:space="0" w:color="auto"/>
              <w:bottom w:val="single" w:sz="4" w:space="0" w:color="auto"/>
              <w:right w:val="single" w:sz="4" w:space="0" w:color="auto"/>
            </w:tcBorders>
            <w:vAlign w:val="center"/>
          </w:tcPr>
          <w:p w14:paraId="006A6607" w14:textId="77777777" w:rsidR="0070448C" w:rsidRPr="00197814" w:rsidRDefault="0070448C" w:rsidP="005205B6">
            <w:pPr>
              <w:widowControl/>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亿</w:t>
            </w:r>
          </w:p>
        </w:tc>
        <w:tc>
          <w:tcPr>
            <w:tcW w:w="570" w:type="dxa"/>
            <w:tcBorders>
              <w:top w:val="single" w:sz="4" w:space="0" w:color="auto"/>
              <w:left w:val="single" w:sz="4" w:space="0" w:color="auto"/>
              <w:bottom w:val="single" w:sz="4" w:space="0" w:color="auto"/>
              <w:right w:val="single" w:sz="4" w:space="0" w:color="auto"/>
            </w:tcBorders>
            <w:vAlign w:val="center"/>
          </w:tcPr>
          <w:p w14:paraId="0CD8D717" w14:textId="77777777" w:rsidR="0070448C" w:rsidRPr="00197814" w:rsidRDefault="0070448C"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仟</w:t>
            </w:r>
          </w:p>
        </w:tc>
        <w:tc>
          <w:tcPr>
            <w:tcW w:w="571" w:type="dxa"/>
            <w:tcBorders>
              <w:top w:val="single" w:sz="4" w:space="0" w:color="auto"/>
              <w:left w:val="single" w:sz="4" w:space="0" w:color="auto"/>
              <w:bottom w:val="single" w:sz="4" w:space="0" w:color="auto"/>
              <w:right w:val="single" w:sz="12" w:space="0" w:color="auto"/>
            </w:tcBorders>
            <w:vAlign w:val="center"/>
          </w:tcPr>
          <w:p w14:paraId="75C037D7" w14:textId="77777777" w:rsidR="0070448C" w:rsidRPr="00197814" w:rsidRDefault="0070448C"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佰</w:t>
            </w:r>
          </w:p>
        </w:tc>
        <w:tc>
          <w:tcPr>
            <w:tcW w:w="574" w:type="dxa"/>
            <w:tcBorders>
              <w:top w:val="single" w:sz="4" w:space="0" w:color="auto"/>
              <w:left w:val="single" w:sz="12" w:space="0" w:color="auto"/>
              <w:bottom w:val="single" w:sz="4" w:space="0" w:color="auto"/>
              <w:right w:val="single" w:sz="4" w:space="0" w:color="auto"/>
            </w:tcBorders>
            <w:vAlign w:val="center"/>
          </w:tcPr>
          <w:p w14:paraId="6A2B1812" w14:textId="77777777" w:rsidR="0070448C" w:rsidRPr="00197814" w:rsidRDefault="0070448C"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拾</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12474E6C" w14:textId="77777777" w:rsidR="0070448C" w:rsidRPr="00197814" w:rsidRDefault="0070448C"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万</w:t>
            </w:r>
          </w:p>
        </w:tc>
        <w:tc>
          <w:tcPr>
            <w:tcW w:w="571" w:type="dxa"/>
            <w:tcBorders>
              <w:top w:val="single" w:sz="4" w:space="0" w:color="auto"/>
              <w:left w:val="single" w:sz="4" w:space="0" w:color="auto"/>
              <w:bottom w:val="single" w:sz="4" w:space="0" w:color="auto"/>
              <w:right w:val="single" w:sz="12" w:space="0" w:color="auto"/>
            </w:tcBorders>
            <w:vAlign w:val="center"/>
          </w:tcPr>
          <w:p w14:paraId="54983D94" w14:textId="77777777" w:rsidR="0070448C" w:rsidRPr="00197814" w:rsidRDefault="0070448C"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仟</w:t>
            </w:r>
          </w:p>
        </w:tc>
        <w:tc>
          <w:tcPr>
            <w:tcW w:w="570" w:type="dxa"/>
            <w:gridSpan w:val="2"/>
            <w:tcBorders>
              <w:top w:val="single" w:sz="4" w:space="0" w:color="auto"/>
              <w:left w:val="single" w:sz="12" w:space="0" w:color="auto"/>
              <w:bottom w:val="single" w:sz="4" w:space="0" w:color="auto"/>
              <w:right w:val="single" w:sz="4" w:space="0" w:color="auto"/>
            </w:tcBorders>
            <w:vAlign w:val="center"/>
          </w:tcPr>
          <w:p w14:paraId="6F7F4761" w14:textId="77777777" w:rsidR="0070448C" w:rsidRPr="00197814" w:rsidRDefault="0070448C"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佰</w:t>
            </w:r>
          </w:p>
        </w:tc>
        <w:tc>
          <w:tcPr>
            <w:tcW w:w="570" w:type="dxa"/>
            <w:tcBorders>
              <w:top w:val="single" w:sz="4" w:space="0" w:color="auto"/>
              <w:left w:val="single" w:sz="4" w:space="0" w:color="auto"/>
              <w:bottom w:val="single" w:sz="4" w:space="0" w:color="auto"/>
              <w:right w:val="single" w:sz="4" w:space="0" w:color="auto"/>
            </w:tcBorders>
            <w:vAlign w:val="center"/>
          </w:tcPr>
          <w:p w14:paraId="00E254AB" w14:textId="77777777" w:rsidR="0070448C" w:rsidRPr="00197814" w:rsidRDefault="0070448C" w:rsidP="005205B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拾</w:t>
            </w:r>
          </w:p>
        </w:tc>
        <w:tc>
          <w:tcPr>
            <w:tcW w:w="570" w:type="dxa"/>
            <w:tcBorders>
              <w:top w:val="single" w:sz="4" w:space="0" w:color="auto"/>
              <w:left w:val="single" w:sz="4" w:space="0" w:color="auto"/>
              <w:bottom w:val="single" w:sz="4" w:space="0" w:color="auto"/>
              <w:right w:val="single" w:sz="12" w:space="0" w:color="auto"/>
            </w:tcBorders>
            <w:shd w:val="clear" w:color="auto" w:fill="E7E6E6" w:themeFill="background2"/>
            <w:vAlign w:val="center"/>
          </w:tcPr>
          <w:p w14:paraId="05D6E47D" w14:textId="77777777" w:rsidR="0070448C" w:rsidRPr="00197814" w:rsidRDefault="0070448C" w:rsidP="005205B6">
            <w:pPr>
              <w:ind w:leftChars="-50" w:left="-105" w:rightChars="-51" w:right="-107"/>
              <w:jc w:val="center"/>
              <w:rPr>
                <w:rFonts w:ascii="宋体" w:eastAsia="宋体" w:hAnsi="宋体" w:cs="宋体"/>
                <w:b/>
                <w:bCs/>
                <w:color w:val="000000"/>
                <w:kern w:val="0"/>
                <w:sz w:val="20"/>
                <w:szCs w:val="20"/>
              </w:rPr>
            </w:pPr>
            <w:r w:rsidRPr="00197814">
              <w:rPr>
                <w:rFonts w:ascii="宋体" w:eastAsia="宋体" w:hAnsi="宋体" w:hint="eastAsia"/>
                <w:b/>
                <w:bCs/>
                <w:sz w:val="20"/>
                <w:szCs w:val="20"/>
              </w:rPr>
              <w:t>份</w:t>
            </w:r>
          </w:p>
        </w:tc>
        <w:tc>
          <w:tcPr>
            <w:tcW w:w="570" w:type="dxa"/>
            <w:tcBorders>
              <w:top w:val="single" w:sz="4" w:space="0" w:color="auto"/>
              <w:left w:val="single" w:sz="12" w:space="0" w:color="auto"/>
              <w:bottom w:val="single" w:sz="4" w:space="0" w:color="auto"/>
              <w:right w:val="single" w:sz="4" w:space="0" w:color="auto"/>
            </w:tcBorders>
            <w:vAlign w:val="center"/>
          </w:tcPr>
          <w:p w14:paraId="20084403" w14:textId="2138D2E7" w:rsidR="0070448C" w:rsidRPr="00197814" w:rsidRDefault="0070448C" w:rsidP="005205B6">
            <w:pPr>
              <w:ind w:leftChars="-50" w:left="-105" w:rightChars="-51" w:right="-107"/>
              <w:jc w:val="center"/>
              <w:rPr>
                <w:rFonts w:ascii="宋体" w:eastAsia="宋体" w:hAnsi="宋体" w:cs="宋体"/>
                <w:b/>
                <w:color w:val="000000"/>
                <w:kern w:val="0"/>
                <w:sz w:val="20"/>
                <w:szCs w:val="20"/>
              </w:rPr>
            </w:pPr>
          </w:p>
        </w:tc>
        <w:tc>
          <w:tcPr>
            <w:tcW w:w="575" w:type="dxa"/>
            <w:tcBorders>
              <w:top w:val="single" w:sz="4" w:space="0" w:color="auto"/>
              <w:left w:val="single" w:sz="4" w:space="0" w:color="auto"/>
              <w:bottom w:val="single" w:sz="4" w:space="0" w:color="auto"/>
              <w:right w:val="single" w:sz="4" w:space="0" w:color="auto"/>
            </w:tcBorders>
            <w:vAlign w:val="center"/>
          </w:tcPr>
          <w:p w14:paraId="7825F9B1" w14:textId="1BFFBDB7" w:rsidR="0070448C" w:rsidRPr="00197814" w:rsidRDefault="0070448C" w:rsidP="005205B6">
            <w:pPr>
              <w:ind w:leftChars="-50" w:left="-105" w:rightChars="-51" w:right="-107"/>
              <w:jc w:val="center"/>
              <w:rPr>
                <w:rFonts w:ascii="宋体" w:eastAsia="宋体" w:hAnsi="宋体" w:cs="宋体"/>
                <w:b/>
                <w:color w:val="000000"/>
                <w:kern w:val="0"/>
                <w:sz w:val="20"/>
                <w:szCs w:val="20"/>
              </w:rPr>
            </w:pPr>
          </w:p>
        </w:tc>
      </w:tr>
      <w:tr w:rsidR="0070448C" w14:paraId="2474576D" w14:textId="77777777" w:rsidTr="0070448C">
        <w:trPr>
          <w:trHeight w:val="19"/>
        </w:trPr>
        <w:tc>
          <w:tcPr>
            <w:tcW w:w="1565" w:type="dxa"/>
            <w:vMerge/>
            <w:tcBorders>
              <w:left w:val="single" w:sz="4" w:space="0" w:color="auto"/>
              <w:right w:val="single" w:sz="4" w:space="0" w:color="auto"/>
            </w:tcBorders>
            <w:noWrap/>
            <w:tcMar>
              <w:top w:w="15" w:type="dxa"/>
              <w:left w:w="108" w:type="dxa"/>
              <w:bottom w:w="15" w:type="dxa"/>
              <w:right w:w="108" w:type="dxa"/>
            </w:tcMar>
            <w:vAlign w:val="center"/>
          </w:tcPr>
          <w:p w14:paraId="797D22BB" w14:textId="77777777" w:rsidR="0070448C" w:rsidRDefault="0070448C" w:rsidP="005205B6">
            <w:pPr>
              <w:widowControl/>
              <w:spacing w:line="276" w:lineRule="auto"/>
              <w:ind w:leftChars="-48" w:left="-101" w:rightChars="12" w:right="25"/>
              <w:jc w:val="center"/>
              <w:rPr>
                <w:rFonts w:ascii="宋体" w:eastAsia="宋体" w:hAnsi="宋体" w:cs="宋体"/>
                <w:b/>
                <w:color w:val="000000"/>
                <w:kern w:val="0"/>
                <w:sz w:val="20"/>
                <w:szCs w:val="20"/>
              </w:rPr>
            </w:pP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50AA6BC0" w14:textId="77777777" w:rsidR="0070448C" w:rsidRDefault="0070448C" w:rsidP="005205B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大写</w:t>
            </w:r>
          </w:p>
        </w:tc>
        <w:tc>
          <w:tcPr>
            <w:tcW w:w="570" w:type="dxa"/>
            <w:tcBorders>
              <w:top w:val="single" w:sz="4" w:space="0" w:color="auto"/>
              <w:left w:val="single" w:sz="4" w:space="0" w:color="auto"/>
              <w:bottom w:val="single" w:sz="4" w:space="0" w:color="auto"/>
              <w:right w:val="single" w:sz="12" w:space="0" w:color="auto"/>
            </w:tcBorders>
            <w:vAlign w:val="center"/>
          </w:tcPr>
          <w:p w14:paraId="34F47C7E" w14:textId="77777777" w:rsidR="0070448C" w:rsidRPr="00197814" w:rsidRDefault="0070448C" w:rsidP="00C54637">
            <w:pPr>
              <w:ind w:leftChars="-50" w:left="-105" w:rightChars="12" w:right="25"/>
              <w:jc w:val="center"/>
              <w:rPr>
                <w:rFonts w:ascii="宋体" w:eastAsia="宋体" w:hAnsi="宋体" w:cs="宋体"/>
                <w:b/>
                <w:color w:val="000000"/>
                <w:kern w:val="0"/>
                <w:sz w:val="20"/>
                <w:szCs w:val="20"/>
              </w:rPr>
            </w:pPr>
          </w:p>
        </w:tc>
        <w:tc>
          <w:tcPr>
            <w:tcW w:w="570" w:type="dxa"/>
            <w:tcBorders>
              <w:top w:val="single" w:sz="4" w:space="0" w:color="auto"/>
              <w:left w:val="single" w:sz="12" w:space="0" w:color="auto"/>
              <w:bottom w:val="single" w:sz="4" w:space="0" w:color="auto"/>
              <w:right w:val="single" w:sz="4" w:space="0" w:color="auto"/>
            </w:tcBorders>
            <w:vAlign w:val="center"/>
          </w:tcPr>
          <w:p w14:paraId="2258BC27" w14:textId="77777777" w:rsidR="0070448C" w:rsidRPr="00197814" w:rsidRDefault="0070448C" w:rsidP="00C54637">
            <w:pPr>
              <w:ind w:leftChars="-51" w:left="-106" w:rightChars="12" w:right="25"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4136D77E" w14:textId="77777777" w:rsidR="0070448C" w:rsidRPr="00197814" w:rsidRDefault="0070448C" w:rsidP="00C54637">
            <w:pPr>
              <w:ind w:leftChars="-51" w:left="-106" w:rightChars="12" w:right="25"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4" w:space="0" w:color="auto"/>
              <w:right w:val="single" w:sz="12" w:space="0" w:color="auto"/>
            </w:tcBorders>
            <w:vAlign w:val="center"/>
          </w:tcPr>
          <w:p w14:paraId="6FF5E6DF" w14:textId="77777777" w:rsidR="0070448C" w:rsidRPr="00197814" w:rsidRDefault="0070448C" w:rsidP="00C54637">
            <w:pPr>
              <w:ind w:leftChars="-51" w:left="-106" w:rightChars="12" w:right="25" w:hanging="1"/>
              <w:jc w:val="center"/>
              <w:rPr>
                <w:rFonts w:ascii="宋体" w:eastAsia="宋体" w:hAnsi="宋体" w:cs="宋体"/>
                <w:b/>
                <w:color w:val="000000"/>
                <w:kern w:val="0"/>
                <w:sz w:val="20"/>
                <w:szCs w:val="20"/>
              </w:rPr>
            </w:pPr>
          </w:p>
        </w:tc>
        <w:tc>
          <w:tcPr>
            <w:tcW w:w="574" w:type="dxa"/>
            <w:tcBorders>
              <w:top w:val="single" w:sz="4" w:space="0" w:color="auto"/>
              <w:left w:val="single" w:sz="12" w:space="0" w:color="auto"/>
              <w:bottom w:val="single" w:sz="4" w:space="0" w:color="auto"/>
              <w:right w:val="single" w:sz="4" w:space="0" w:color="auto"/>
            </w:tcBorders>
            <w:vAlign w:val="center"/>
          </w:tcPr>
          <w:p w14:paraId="47A6DAA5"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671EB97D"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4" w:space="0" w:color="auto"/>
              <w:right w:val="single" w:sz="12" w:space="0" w:color="auto"/>
            </w:tcBorders>
            <w:vAlign w:val="center"/>
          </w:tcPr>
          <w:p w14:paraId="20BEF08A"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12" w:space="0" w:color="auto"/>
              <w:bottom w:val="single" w:sz="4" w:space="0" w:color="auto"/>
              <w:right w:val="single" w:sz="4" w:space="0" w:color="auto"/>
            </w:tcBorders>
            <w:vAlign w:val="center"/>
          </w:tcPr>
          <w:p w14:paraId="581EA8D6"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2B3FF741"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12" w:space="0" w:color="auto"/>
            </w:tcBorders>
            <w:vAlign w:val="center"/>
          </w:tcPr>
          <w:p w14:paraId="4FFD4677"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12" w:space="0" w:color="auto"/>
              <w:bottom w:val="single" w:sz="4" w:space="0" w:color="auto"/>
              <w:right w:val="single" w:sz="4" w:space="0" w:color="auto"/>
            </w:tcBorders>
            <w:vAlign w:val="center"/>
          </w:tcPr>
          <w:p w14:paraId="42851281"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c>
          <w:tcPr>
            <w:tcW w:w="575" w:type="dxa"/>
            <w:tcBorders>
              <w:top w:val="single" w:sz="4" w:space="0" w:color="auto"/>
              <w:left w:val="single" w:sz="4" w:space="0" w:color="auto"/>
              <w:bottom w:val="single" w:sz="4" w:space="0" w:color="auto"/>
              <w:right w:val="single" w:sz="4" w:space="0" w:color="auto"/>
            </w:tcBorders>
            <w:vAlign w:val="center"/>
          </w:tcPr>
          <w:p w14:paraId="0623BF73"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r>
      <w:tr w:rsidR="0070448C" w14:paraId="40AA61DE" w14:textId="77777777" w:rsidTr="0070448C">
        <w:trPr>
          <w:trHeight w:val="19"/>
        </w:trPr>
        <w:tc>
          <w:tcPr>
            <w:tcW w:w="1565" w:type="dxa"/>
            <w:vMerge/>
            <w:tcBorders>
              <w:left w:val="single" w:sz="4" w:space="0" w:color="auto"/>
              <w:right w:val="single" w:sz="4" w:space="0" w:color="auto"/>
            </w:tcBorders>
            <w:noWrap/>
            <w:tcMar>
              <w:top w:w="15" w:type="dxa"/>
              <w:left w:w="108" w:type="dxa"/>
              <w:bottom w:w="15" w:type="dxa"/>
              <w:right w:w="108" w:type="dxa"/>
            </w:tcMar>
            <w:vAlign w:val="center"/>
          </w:tcPr>
          <w:p w14:paraId="1E4AB05D" w14:textId="77777777" w:rsidR="0070448C" w:rsidRDefault="0070448C" w:rsidP="005205B6">
            <w:pPr>
              <w:widowControl/>
              <w:spacing w:line="276" w:lineRule="auto"/>
              <w:ind w:leftChars="-48" w:left="-101" w:rightChars="12" w:right="25"/>
              <w:jc w:val="center"/>
              <w:rPr>
                <w:rFonts w:ascii="宋体" w:eastAsia="宋体" w:hAnsi="宋体" w:cs="宋体"/>
                <w:b/>
                <w:color w:val="000000"/>
                <w:kern w:val="0"/>
                <w:sz w:val="20"/>
                <w:szCs w:val="20"/>
              </w:rPr>
            </w:pP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325CA95E" w14:textId="77777777" w:rsidR="0070448C" w:rsidRDefault="0070448C" w:rsidP="005205B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小写</w:t>
            </w:r>
          </w:p>
        </w:tc>
        <w:tc>
          <w:tcPr>
            <w:tcW w:w="570" w:type="dxa"/>
            <w:tcBorders>
              <w:top w:val="single" w:sz="4" w:space="0" w:color="auto"/>
              <w:left w:val="single" w:sz="4" w:space="0" w:color="auto"/>
              <w:bottom w:val="single" w:sz="8" w:space="0" w:color="auto"/>
              <w:right w:val="single" w:sz="12" w:space="0" w:color="auto"/>
            </w:tcBorders>
            <w:vAlign w:val="center"/>
          </w:tcPr>
          <w:p w14:paraId="27DA3CDD" w14:textId="77777777" w:rsidR="0070448C" w:rsidRPr="00197814" w:rsidRDefault="0070448C" w:rsidP="00C54637">
            <w:pPr>
              <w:ind w:leftChars="-50" w:left="-105" w:rightChars="12" w:right="25"/>
              <w:jc w:val="center"/>
              <w:rPr>
                <w:rFonts w:ascii="宋体" w:eastAsia="宋体" w:hAnsi="宋体" w:cs="宋体"/>
                <w:b/>
                <w:color w:val="000000"/>
                <w:kern w:val="0"/>
                <w:sz w:val="20"/>
                <w:szCs w:val="20"/>
              </w:rPr>
            </w:pPr>
          </w:p>
        </w:tc>
        <w:tc>
          <w:tcPr>
            <w:tcW w:w="570" w:type="dxa"/>
            <w:tcBorders>
              <w:top w:val="single" w:sz="4" w:space="0" w:color="auto"/>
              <w:left w:val="single" w:sz="12" w:space="0" w:color="auto"/>
              <w:bottom w:val="single" w:sz="8" w:space="0" w:color="auto"/>
              <w:right w:val="single" w:sz="4" w:space="0" w:color="auto"/>
            </w:tcBorders>
            <w:vAlign w:val="center"/>
          </w:tcPr>
          <w:p w14:paraId="7A5DA939" w14:textId="77777777" w:rsidR="0070448C" w:rsidRPr="00197814" w:rsidRDefault="0070448C" w:rsidP="00C54637">
            <w:pPr>
              <w:ind w:leftChars="-51" w:left="-106" w:rightChars="12" w:right="25"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8" w:space="0" w:color="auto"/>
              <w:right w:val="single" w:sz="4" w:space="0" w:color="auto"/>
            </w:tcBorders>
            <w:vAlign w:val="center"/>
          </w:tcPr>
          <w:p w14:paraId="7631DFB9" w14:textId="77777777" w:rsidR="0070448C" w:rsidRPr="00197814" w:rsidRDefault="0070448C" w:rsidP="00C54637">
            <w:pPr>
              <w:ind w:leftChars="-51" w:left="-106" w:rightChars="12" w:right="25"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8" w:space="0" w:color="auto"/>
              <w:right w:val="single" w:sz="12" w:space="0" w:color="auto"/>
            </w:tcBorders>
            <w:vAlign w:val="center"/>
          </w:tcPr>
          <w:p w14:paraId="7260AB53" w14:textId="77777777" w:rsidR="0070448C" w:rsidRPr="00197814" w:rsidRDefault="0070448C" w:rsidP="00C54637">
            <w:pPr>
              <w:ind w:leftChars="-51" w:left="-106" w:rightChars="12" w:right="25" w:hanging="1"/>
              <w:jc w:val="center"/>
              <w:rPr>
                <w:rFonts w:ascii="宋体" w:eastAsia="宋体" w:hAnsi="宋体" w:cs="宋体"/>
                <w:b/>
                <w:color w:val="000000"/>
                <w:kern w:val="0"/>
                <w:sz w:val="20"/>
                <w:szCs w:val="20"/>
              </w:rPr>
            </w:pPr>
          </w:p>
        </w:tc>
        <w:tc>
          <w:tcPr>
            <w:tcW w:w="574" w:type="dxa"/>
            <w:tcBorders>
              <w:top w:val="single" w:sz="4" w:space="0" w:color="auto"/>
              <w:left w:val="single" w:sz="12" w:space="0" w:color="auto"/>
              <w:bottom w:val="single" w:sz="8" w:space="0" w:color="auto"/>
              <w:right w:val="single" w:sz="4" w:space="0" w:color="auto"/>
            </w:tcBorders>
            <w:vAlign w:val="center"/>
          </w:tcPr>
          <w:p w14:paraId="01997762"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4" w:space="0" w:color="auto"/>
              <w:bottom w:val="single" w:sz="8" w:space="0" w:color="auto"/>
              <w:right w:val="single" w:sz="4" w:space="0" w:color="auto"/>
            </w:tcBorders>
            <w:vAlign w:val="center"/>
          </w:tcPr>
          <w:p w14:paraId="77859130"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8" w:space="0" w:color="auto"/>
              <w:right w:val="single" w:sz="12" w:space="0" w:color="auto"/>
            </w:tcBorders>
            <w:vAlign w:val="center"/>
          </w:tcPr>
          <w:p w14:paraId="5A1FCD2E"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12" w:space="0" w:color="auto"/>
              <w:bottom w:val="single" w:sz="8" w:space="0" w:color="auto"/>
              <w:right w:val="single" w:sz="4" w:space="0" w:color="auto"/>
            </w:tcBorders>
            <w:vAlign w:val="center"/>
          </w:tcPr>
          <w:p w14:paraId="110F54ED"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8" w:space="0" w:color="auto"/>
              <w:right w:val="single" w:sz="4" w:space="0" w:color="auto"/>
            </w:tcBorders>
            <w:vAlign w:val="center"/>
          </w:tcPr>
          <w:p w14:paraId="1439BB34"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8" w:space="0" w:color="auto"/>
              <w:right w:val="single" w:sz="12" w:space="0" w:color="auto"/>
            </w:tcBorders>
            <w:vAlign w:val="center"/>
          </w:tcPr>
          <w:p w14:paraId="05CF68BA" w14:textId="77777777" w:rsidR="0070448C" w:rsidRPr="00197814" w:rsidRDefault="0070448C" w:rsidP="00C54637">
            <w:pPr>
              <w:ind w:leftChars="-51" w:left="-106" w:rightChars="-70" w:right="-147" w:hanging="1"/>
              <w:jc w:val="center"/>
              <w:rPr>
                <w:rFonts w:ascii="宋体" w:eastAsia="宋体" w:hAnsi="宋体" w:cs="宋体"/>
                <w:bCs/>
                <w:color w:val="000000"/>
                <w:kern w:val="0"/>
                <w:sz w:val="20"/>
                <w:szCs w:val="20"/>
              </w:rPr>
            </w:pPr>
          </w:p>
        </w:tc>
        <w:tc>
          <w:tcPr>
            <w:tcW w:w="570" w:type="dxa"/>
            <w:tcBorders>
              <w:top w:val="single" w:sz="4" w:space="0" w:color="auto"/>
              <w:left w:val="single" w:sz="12" w:space="0" w:color="auto"/>
              <w:bottom w:val="single" w:sz="8" w:space="0" w:color="auto"/>
              <w:right w:val="single" w:sz="4" w:space="0" w:color="auto"/>
            </w:tcBorders>
            <w:vAlign w:val="center"/>
          </w:tcPr>
          <w:p w14:paraId="00F148D8"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c>
          <w:tcPr>
            <w:tcW w:w="575" w:type="dxa"/>
            <w:tcBorders>
              <w:top w:val="single" w:sz="4" w:space="0" w:color="auto"/>
              <w:left w:val="single" w:sz="4" w:space="0" w:color="auto"/>
              <w:bottom w:val="single" w:sz="8" w:space="0" w:color="auto"/>
              <w:right w:val="single" w:sz="4" w:space="0" w:color="auto"/>
            </w:tcBorders>
            <w:vAlign w:val="center"/>
          </w:tcPr>
          <w:p w14:paraId="43842C75" w14:textId="77777777" w:rsidR="0070448C" w:rsidRPr="00197814" w:rsidRDefault="0070448C" w:rsidP="00C54637">
            <w:pPr>
              <w:ind w:leftChars="-51" w:left="-106" w:rightChars="-70" w:right="-147" w:hanging="1"/>
              <w:jc w:val="center"/>
              <w:rPr>
                <w:rFonts w:ascii="宋体" w:eastAsia="宋体" w:hAnsi="宋体" w:cs="宋体"/>
                <w:b/>
                <w:color w:val="000000"/>
                <w:kern w:val="0"/>
                <w:sz w:val="20"/>
                <w:szCs w:val="20"/>
              </w:rPr>
            </w:pPr>
          </w:p>
        </w:tc>
      </w:tr>
      <w:tr w:rsidR="0070448C" w14:paraId="6AC302C8" w14:textId="77777777" w:rsidTr="0070448C">
        <w:trPr>
          <w:trHeight w:val="19"/>
        </w:trPr>
        <w:tc>
          <w:tcPr>
            <w:tcW w:w="1565" w:type="dxa"/>
            <w:vMerge/>
            <w:tcBorders>
              <w:left w:val="single" w:sz="4" w:space="0" w:color="auto"/>
              <w:right w:val="single" w:sz="4" w:space="0" w:color="auto"/>
            </w:tcBorders>
            <w:noWrap/>
            <w:tcMar>
              <w:top w:w="15" w:type="dxa"/>
              <w:left w:w="108" w:type="dxa"/>
              <w:bottom w:w="15" w:type="dxa"/>
              <w:right w:w="108" w:type="dxa"/>
            </w:tcMar>
            <w:vAlign w:val="center"/>
          </w:tcPr>
          <w:p w14:paraId="63794D06" w14:textId="77777777" w:rsidR="0070448C" w:rsidRDefault="0070448C" w:rsidP="005205B6">
            <w:pPr>
              <w:widowControl/>
              <w:spacing w:line="276" w:lineRule="auto"/>
              <w:ind w:leftChars="-48" w:left="-101" w:rightChars="12" w:right="25"/>
              <w:jc w:val="center"/>
              <w:rPr>
                <w:rFonts w:ascii="宋体" w:eastAsia="宋体" w:hAnsi="宋体" w:cs="宋体"/>
                <w:b/>
                <w:color w:val="000000"/>
                <w:kern w:val="0"/>
                <w:sz w:val="20"/>
                <w:szCs w:val="20"/>
              </w:rPr>
            </w:pPr>
          </w:p>
        </w:tc>
        <w:tc>
          <w:tcPr>
            <w:tcW w:w="1425"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center"/>
          </w:tcPr>
          <w:p w14:paraId="3F8CD50B" w14:textId="77777777" w:rsidR="0070448C" w:rsidRPr="0045401B" w:rsidRDefault="0070448C" w:rsidP="005205B6">
            <w:pPr>
              <w:ind w:leftChars="-48" w:left="-101" w:rightChars="12" w:right="25" w:firstLineChars="2" w:firstLine="3"/>
              <w:jc w:val="center"/>
              <w:rPr>
                <w:rFonts w:ascii="宋体" w:eastAsia="宋体" w:hAnsi="宋体" w:cs="宋体"/>
                <w:b/>
                <w:color w:val="000000"/>
                <w:spacing w:val="-16"/>
                <w:kern w:val="0"/>
                <w:sz w:val="19"/>
                <w:szCs w:val="19"/>
              </w:rPr>
            </w:pPr>
            <w:r w:rsidRPr="0045401B">
              <w:rPr>
                <w:rFonts w:ascii="宋体" w:eastAsia="宋体" w:hAnsi="宋体" w:cs="宋体" w:hint="eastAsia"/>
                <w:b/>
                <w:color w:val="000000"/>
                <w:spacing w:val="-16"/>
                <w:kern w:val="0"/>
                <w:sz w:val="19"/>
                <w:szCs w:val="19"/>
              </w:rPr>
              <w:t>转入基金名称</w:t>
            </w:r>
          </w:p>
        </w:tc>
        <w:tc>
          <w:tcPr>
            <w:tcW w:w="3410" w:type="dxa"/>
            <w:gridSpan w:val="6"/>
            <w:tcBorders>
              <w:top w:val="single" w:sz="8" w:space="0" w:color="auto"/>
              <w:left w:val="single" w:sz="8" w:space="0" w:color="auto"/>
              <w:bottom w:val="single" w:sz="8" w:space="0" w:color="auto"/>
              <w:right w:val="single" w:sz="8" w:space="0" w:color="auto"/>
            </w:tcBorders>
            <w:vAlign w:val="center"/>
          </w:tcPr>
          <w:p w14:paraId="18D5D620" w14:textId="77777777" w:rsidR="0070448C" w:rsidRDefault="0070448C" w:rsidP="005205B6">
            <w:pPr>
              <w:ind w:leftChars="-51" w:left="-106" w:rightChars="12" w:right="25" w:hanging="1"/>
              <w:rPr>
                <w:rFonts w:ascii="宋体" w:eastAsia="宋体" w:hAnsi="宋体" w:cs="宋体"/>
                <w:b/>
                <w:color w:val="000000"/>
                <w:kern w:val="0"/>
                <w:sz w:val="20"/>
                <w:szCs w:val="20"/>
              </w:rPr>
            </w:pPr>
          </w:p>
        </w:tc>
        <w:tc>
          <w:tcPr>
            <w:tcW w:w="1146" w:type="dxa"/>
            <w:gridSpan w:val="3"/>
            <w:tcBorders>
              <w:top w:val="single" w:sz="8" w:space="0" w:color="auto"/>
              <w:left w:val="single" w:sz="8" w:space="0" w:color="auto"/>
              <w:bottom w:val="single" w:sz="8" w:space="0" w:color="auto"/>
              <w:right w:val="single" w:sz="8" w:space="0" w:color="auto"/>
            </w:tcBorders>
            <w:vAlign w:val="center"/>
          </w:tcPr>
          <w:p w14:paraId="5E8435E8" w14:textId="77777777" w:rsidR="0070448C" w:rsidRPr="00142158" w:rsidRDefault="0070448C" w:rsidP="005205B6">
            <w:pPr>
              <w:ind w:leftChars="-51" w:left="-106" w:rightChars="12" w:right="25" w:hanging="1"/>
              <w:jc w:val="left"/>
              <w:rPr>
                <w:rFonts w:ascii="宋体" w:eastAsia="宋体" w:hAnsi="宋体" w:cs="宋体"/>
                <w:b/>
                <w:color w:val="000000"/>
                <w:spacing w:val="-12"/>
                <w:kern w:val="0"/>
                <w:sz w:val="20"/>
                <w:szCs w:val="20"/>
              </w:rPr>
            </w:pPr>
            <w:r w:rsidRPr="00142158">
              <w:rPr>
                <w:rFonts w:ascii="宋体" w:eastAsia="宋体" w:hAnsi="宋体" w:cs="宋体" w:hint="eastAsia"/>
                <w:b/>
                <w:color w:val="000000"/>
                <w:spacing w:val="-12"/>
                <w:kern w:val="0"/>
                <w:sz w:val="19"/>
                <w:szCs w:val="19"/>
              </w:rPr>
              <w:t>转入基金代码</w:t>
            </w:r>
          </w:p>
        </w:tc>
        <w:tc>
          <w:tcPr>
            <w:tcW w:w="2295" w:type="dxa"/>
            <w:gridSpan w:val="5"/>
            <w:tcBorders>
              <w:top w:val="single" w:sz="8" w:space="0" w:color="auto"/>
              <w:left w:val="single" w:sz="8" w:space="0" w:color="auto"/>
              <w:bottom w:val="single" w:sz="8" w:space="0" w:color="auto"/>
              <w:right w:val="single" w:sz="8" w:space="0" w:color="auto"/>
            </w:tcBorders>
            <w:vAlign w:val="center"/>
          </w:tcPr>
          <w:p w14:paraId="1114EC89" w14:textId="77777777" w:rsidR="0070448C" w:rsidRDefault="0070448C" w:rsidP="005205B6">
            <w:pPr>
              <w:ind w:leftChars="-51" w:left="-106" w:rightChars="12" w:right="25" w:hanging="1"/>
              <w:rPr>
                <w:rFonts w:ascii="宋体" w:eastAsia="宋体" w:hAnsi="宋体" w:cs="宋体"/>
                <w:b/>
                <w:color w:val="000000"/>
                <w:kern w:val="0"/>
                <w:sz w:val="20"/>
                <w:szCs w:val="20"/>
              </w:rPr>
            </w:pPr>
          </w:p>
        </w:tc>
      </w:tr>
      <w:tr w:rsidR="0070448C" w14:paraId="271C10F5" w14:textId="77777777" w:rsidTr="0070448C">
        <w:trPr>
          <w:trHeight w:val="19"/>
        </w:trPr>
        <w:tc>
          <w:tcPr>
            <w:tcW w:w="1565" w:type="dxa"/>
            <w:vMerge/>
            <w:tcBorders>
              <w:left w:val="single" w:sz="4" w:space="0" w:color="auto"/>
              <w:right w:val="single" w:sz="4" w:space="0" w:color="auto"/>
            </w:tcBorders>
            <w:noWrap/>
            <w:tcMar>
              <w:top w:w="15" w:type="dxa"/>
              <w:left w:w="108" w:type="dxa"/>
              <w:bottom w:w="15" w:type="dxa"/>
              <w:right w:w="108" w:type="dxa"/>
            </w:tcMar>
            <w:vAlign w:val="center"/>
          </w:tcPr>
          <w:p w14:paraId="564EA9A4" w14:textId="77777777" w:rsidR="0070448C" w:rsidRDefault="0070448C" w:rsidP="005205B6">
            <w:pPr>
              <w:widowControl/>
              <w:spacing w:line="276" w:lineRule="auto"/>
              <w:ind w:leftChars="-48" w:left="-101" w:rightChars="12" w:right="25"/>
              <w:jc w:val="center"/>
              <w:rPr>
                <w:rFonts w:ascii="宋体" w:eastAsia="宋体" w:hAnsi="宋体" w:cs="宋体"/>
                <w:b/>
                <w:color w:val="000000"/>
                <w:kern w:val="0"/>
                <w:sz w:val="20"/>
                <w:szCs w:val="20"/>
              </w:rPr>
            </w:pP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22CEE381" w14:textId="77777777" w:rsidR="0070448C" w:rsidRDefault="0070448C" w:rsidP="005205B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巨额赎回</w:t>
            </w:r>
          </w:p>
        </w:tc>
        <w:tc>
          <w:tcPr>
            <w:tcW w:w="6851" w:type="dxa"/>
            <w:gridSpan w:val="14"/>
            <w:tcBorders>
              <w:top w:val="single" w:sz="8" w:space="0" w:color="auto"/>
              <w:left w:val="single" w:sz="4" w:space="0" w:color="auto"/>
              <w:bottom w:val="single" w:sz="4" w:space="0" w:color="auto"/>
              <w:right w:val="single" w:sz="4" w:space="0" w:color="auto"/>
            </w:tcBorders>
            <w:vAlign w:val="center"/>
          </w:tcPr>
          <w:p w14:paraId="75FA870E" w14:textId="77777777" w:rsidR="0070448C" w:rsidRPr="00B4318D" w:rsidRDefault="0070448C" w:rsidP="005205B6">
            <w:pPr>
              <w:ind w:leftChars="-51" w:left="-106" w:rightChars="12" w:right="25" w:hanging="1"/>
              <w:rPr>
                <w:rFonts w:ascii="宋体" w:eastAsia="宋体" w:hAnsi="宋体" w:cs="宋体"/>
                <w:color w:val="000000"/>
                <w:spacing w:val="-10"/>
                <w:kern w:val="0"/>
                <w:sz w:val="20"/>
                <w:szCs w:val="20"/>
              </w:rPr>
            </w:pPr>
            <w:r w:rsidRPr="00B4318D">
              <w:rPr>
                <w:rFonts w:ascii="宋体" w:eastAsia="宋体" w:hAnsi="宋体" w:cs="宋体" w:hint="eastAsia"/>
                <w:color w:val="000000"/>
                <w:spacing w:val="-10"/>
                <w:kern w:val="0"/>
                <w:sz w:val="20"/>
                <w:szCs w:val="20"/>
              </w:rPr>
              <w:t>如转出基金发生巨额赎回，未成交部分选择：□顺延 □放弃（</w:t>
            </w:r>
            <w:proofErr w:type="gramStart"/>
            <w:r w:rsidRPr="00B4318D">
              <w:rPr>
                <w:rFonts w:ascii="宋体" w:eastAsia="宋体" w:hAnsi="宋体" w:cs="宋体" w:hint="eastAsia"/>
                <w:iCs/>
                <w:color w:val="000000"/>
                <w:spacing w:val="-10"/>
                <w:kern w:val="0"/>
                <w:sz w:val="20"/>
                <w:szCs w:val="20"/>
              </w:rPr>
              <w:t>未勾选默认</w:t>
            </w:r>
            <w:proofErr w:type="gramEnd"/>
            <w:r w:rsidRPr="00B4318D">
              <w:rPr>
                <w:rFonts w:ascii="宋体" w:eastAsia="宋体" w:hAnsi="宋体" w:cs="宋体" w:hint="eastAsia"/>
                <w:iCs/>
                <w:color w:val="000000"/>
                <w:spacing w:val="-10"/>
                <w:kern w:val="0"/>
                <w:sz w:val="20"/>
                <w:szCs w:val="20"/>
              </w:rPr>
              <w:t>为“顺延”）</w:t>
            </w:r>
          </w:p>
        </w:tc>
      </w:tr>
      <w:tr w:rsidR="0070448C" w14:paraId="126F56A0" w14:textId="77777777" w:rsidTr="00967110">
        <w:trPr>
          <w:trHeight w:val="19"/>
        </w:trPr>
        <w:tc>
          <w:tcPr>
            <w:tcW w:w="1565" w:type="dxa"/>
            <w:vMerge/>
            <w:tcBorders>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7AC35DFE" w14:textId="77777777" w:rsidR="0070448C" w:rsidRDefault="0070448C" w:rsidP="005205B6">
            <w:pPr>
              <w:widowControl/>
              <w:spacing w:line="276" w:lineRule="auto"/>
              <w:ind w:leftChars="-48" w:left="-101" w:rightChars="12" w:right="25"/>
              <w:jc w:val="center"/>
              <w:rPr>
                <w:rFonts w:ascii="宋体" w:eastAsia="宋体" w:hAnsi="宋体" w:cs="宋体"/>
                <w:b/>
                <w:color w:val="000000"/>
                <w:kern w:val="0"/>
                <w:sz w:val="20"/>
                <w:szCs w:val="20"/>
              </w:rPr>
            </w:pPr>
          </w:p>
        </w:tc>
        <w:tc>
          <w:tcPr>
            <w:tcW w:w="8276" w:type="dxa"/>
            <w:gridSpan w:val="15"/>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33F9D50E" w14:textId="77777777" w:rsidR="0070448C" w:rsidRPr="00FC0ADF" w:rsidRDefault="0070448C" w:rsidP="00FC0ADF">
            <w:pPr>
              <w:spacing w:line="180" w:lineRule="atLeast"/>
              <w:ind w:leftChars="-50" w:left="-105" w:rightChars="-51" w:right="-107"/>
              <w:rPr>
                <w:rFonts w:ascii="宋体" w:eastAsia="宋体" w:hAnsi="宋体" w:cs="宋体"/>
                <w:b/>
                <w:color w:val="000000"/>
                <w:spacing w:val="-6"/>
                <w:kern w:val="0"/>
                <w:sz w:val="20"/>
                <w:szCs w:val="20"/>
              </w:rPr>
            </w:pPr>
            <w:r w:rsidRPr="001918C6">
              <w:rPr>
                <w:rFonts w:ascii="宋体" w:eastAsia="宋体" w:hAnsi="宋体" w:cs="宋体" w:hint="eastAsia"/>
                <w:b/>
                <w:color w:val="000000"/>
                <w:spacing w:val="-6"/>
                <w:kern w:val="0"/>
                <w:sz w:val="20"/>
                <w:szCs w:val="20"/>
              </w:rPr>
              <w:t>当购买</w:t>
            </w:r>
            <w:r w:rsidRPr="0039179A">
              <w:rPr>
                <w:rFonts w:ascii="宋体" w:eastAsia="宋体" w:hAnsi="宋体" w:cs="宋体" w:hint="eastAsia"/>
                <w:b/>
                <w:color w:val="000000"/>
                <w:spacing w:val="-6"/>
                <w:kern w:val="0"/>
                <w:sz w:val="20"/>
                <w:szCs w:val="20"/>
              </w:rPr>
              <w:t>的</w:t>
            </w:r>
            <w:r w:rsidRPr="001918C6">
              <w:rPr>
                <w:rFonts w:ascii="宋体" w:eastAsia="宋体" w:hAnsi="宋体" w:cs="宋体" w:hint="eastAsia"/>
                <w:b/>
                <w:color w:val="000000"/>
                <w:spacing w:val="-6"/>
                <w:kern w:val="0"/>
                <w:sz w:val="20"/>
                <w:szCs w:val="20"/>
              </w:rPr>
              <w:t>产品风险等级超过</w:t>
            </w:r>
            <w:r w:rsidRPr="00E46EAA">
              <w:rPr>
                <w:rFonts w:ascii="宋体" w:eastAsia="宋体" w:hAnsi="宋体" w:cs="宋体" w:hint="eastAsia"/>
                <w:b/>
                <w:color w:val="000000"/>
                <w:spacing w:val="-6"/>
                <w:kern w:val="0"/>
                <w:sz w:val="20"/>
                <w:szCs w:val="20"/>
              </w:rPr>
              <w:t>自身</w:t>
            </w:r>
            <w:r w:rsidRPr="001918C6">
              <w:rPr>
                <w:rFonts w:ascii="宋体" w:eastAsia="宋体" w:hAnsi="宋体" w:cs="宋体" w:hint="eastAsia"/>
                <w:b/>
                <w:color w:val="000000"/>
                <w:spacing w:val="-6"/>
                <w:kern w:val="0"/>
                <w:sz w:val="20"/>
                <w:szCs w:val="20"/>
              </w:rPr>
              <w:t>风险承受能力时，是否继续：□是□否</w:t>
            </w:r>
            <w:r w:rsidRPr="001918C6">
              <w:rPr>
                <w:rFonts w:ascii="宋体" w:eastAsia="宋体" w:hAnsi="宋体" w:cs="宋体"/>
                <w:b/>
                <w:color w:val="000000"/>
                <w:spacing w:val="-6"/>
                <w:kern w:val="0"/>
                <w:sz w:val="20"/>
                <w:szCs w:val="20"/>
              </w:rPr>
              <w:t>(如未勾选，默认为“是”)</w:t>
            </w:r>
          </w:p>
        </w:tc>
      </w:tr>
      <w:tr w:rsidR="00C02C79" w14:paraId="113F0DE4" w14:textId="77777777" w:rsidTr="0070448C">
        <w:trPr>
          <w:trHeight w:val="19"/>
        </w:trPr>
        <w:tc>
          <w:tcPr>
            <w:tcW w:w="1565" w:type="dxa"/>
            <w:vMerge w:val="restart"/>
            <w:tcBorders>
              <w:top w:val="single" w:sz="4" w:space="0" w:color="auto"/>
              <w:left w:val="single" w:sz="4" w:space="0" w:color="auto"/>
              <w:right w:val="single" w:sz="4" w:space="0" w:color="auto"/>
            </w:tcBorders>
            <w:noWrap/>
            <w:tcMar>
              <w:top w:w="15" w:type="dxa"/>
              <w:left w:w="108" w:type="dxa"/>
              <w:bottom w:w="15" w:type="dxa"/>
              <w:right w:w="108" w:type="dxa"/>
            </w:tcMar>
            <w:vAlign w:val="center"/>
            <w:hideMark/>
          </w:tcPr>
          <w:p w14:paraId="545AF81D" w14:textId="77777777" w:rsidR="00413CA4" w:rsidRDefault="00413CA4" w:rsidP="001918C6">
            <w:pPr>
              <w:widowControl/>
              <w:spacing w:line="276" w:lineRule="auto"/>
              <w:ind w:leftChars="-48" w:left="-101" w:rightChars="12" w:right="25"/>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□转托管</w:t>
            </w: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40ED4F05" w14:textId="77777777" w:rsidR="00413CA4" w:rsidRDefault="00413CA4" w:rsidP="001918C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转托管出份额</w:t>
            </w:r>
          </w:p>
          <w:p w14:paraId="6AFD4E87" w14:textId="77777777" w:rsidR="00413CA4" w:rsidRDefault="00413CA4" w:rsidP="001918C6">
            <w:pPr>
              <w:ind w:leftChars="-48" w:left="-101" w:rightChars="12" w:right="25" w:firstLineChars="2" w:firstLine="4"/>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12" w:space="0" w:color="auto"/>
            </w:tcBorders>
            <w:vAlign w:val="center"/>
          </w:tcPr>
          <w:p w14:paraId="12BA7779" w14:textId="77777777" w:rsidR="00413CA4" w:rsidRPr="00197814" w:rsidRDefault="00413CA4" w:rsidP="001918C6">
            <w:pPr>
              <w:widowControl/>
              <w:ind w:leftChars="-50" w:left="-105" w:rightChars="-53" w:right="-111"/>
              <w:jc w:val="center"/>
              <w:rPr>
                <w:rFonts w:ascii="宋体" w:eastAsia="宋体" w:hAnsi="宋体" w:cs="宋体"/>
                <w:b/>
                <w:color w:val="000000"/>
                <w:kern w:val="0"/>
                <w:sz w:val="20"/>
                <w:szCs w:val="20"/>
              </w:rPr>
            </w:pPr>
            <w:r w:rsidRPr="00197814">
              <w:rPr>
                <w:rFonts w:ascii="宋体" w:eastAsia="宋体" w:hAnsi="宋体" w:cs="Arial"/>
                <w:color w:val="333333"/>
                <w:sz w:val="20"/>
                <w:szCs w:val="20"/>
                <w:shd w:val="clear" w:color="auto" w:fill="FFFFFF"/>
              </w:rPr>
              <w:t>拾</w:t>
            </w:r>
          </w:p>
        </w:tc>
        <w:tc>
          <w:tcPr>
            <w:tcW w:w="570" w:type="dxa"/>
            <w:tcBorders>
              <w:top w:val="single" w:sz="4" w:space="0" w:color="auto"/>
              <w:left w:val="single" w:sz="12" w:space="0" w:color="auto"/>
              <w:bottom w:val="single" w:sz="4" w:space="0" w:color="auto"/>
              <w:right w:val="single" w:sz="4" w:space="0" w:color="auto"/>
            </w:tcBorders>
            <w:vAlign w:val="center"/>
          </w:tcPr>
          <w:p w14:paraId="16861C20" w14:textId="77777777" w:rsidR="00413CA4" w:rsidRPr="00197814" w:rsidRDefault="00413CA4" w:rsidP="001918C6">
            <w:pPr>
              <w:widowControl/>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亿</w:t>
            </w:r>
          </w:p>
        </w:tc>
        <w:tc>
          <w:tcPr>
            <w:tcW w:w="570" w:type="dxa"/>
            <w:tcBorders>
              <w:top w:val="single" w:sz="4" w:space="0" w:color="auto"/>
              <w:left w:val="single" w:sz="4" w:space="0" w:color="auto"/>
              <w:bottom w:val="single" w:sz="4" w:space="0" w:color="auto"/>
              <w:right w:val="single" w:sz="4" w:space="0" w:color="auto"/>
            </w:tcBorders>
            <w:vAlign w:val="center"/>
          </w:tcPr>
          <w:p w14:paraId="31F1AFD3" w14:textId="77777777" w:rsidR="00413CA4" w:rsidRPr="00197814" w:rsidRDefault="00413CA4" w:rsidP="001918C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仟</w:t>
            </w:r>
          </w:p>
        </w:tc>
        <w:tc>
          <w:tcPr>
            <w:tcW w:w="571" w:type="dxa"/>
            <w:tcBorders>
              <w:top w:val="single" w:sz="4" w:space="0" w:color="auto"/>
              <w:left w:val="single" w:sz="4" w:space="0" w:color="auto"/>
              <w:bottom w:val="single" w:sz="4" w:space="0" w:color="auto"/>
              <w:right w:val="single" w:sz="12" w:space="0" w:color="auto"/>
            </w:tcBorders>
            <w:vAlign w:val="center"/>
          </w:tcPr>
          <w:p w14:paraId="1FF2EDF9" w14:textId="77777777" w:rsidR="00413CA4" w:rsidRPr="00197814" w:rsidRDefault="00413CA4" w:rsidP="001918C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佰</w:t>
            </w:r>
          </w:p>
        </w:tc>
        <w:tc>
          <w:tcPr>
            <w:tcW w:w="574" w:type="dxa"/>
            <w:tcBorders>
              <w:top w:val="single" w:sz="4" w:space="0" w:color="auto"/>
              <w:left w:val="single" w:sz="12" w:space="0" w:color="auto"/>
              <w:bottom w:val="single" w:sz="4" w:space="0" w:color="auto"/>
              <w:right w:val="single" w:sz="4" w:space="0" w:color="auto"/>
            </w:tcBorders>
            <w:vAlign w:val="center"/>
          </w:tcPr>
          <w:p w14:paraId="45A02566" w14:textId="77777777" w:rsidR="00413CA4" w:rsidRPr="00197814" w:rsidRDefault="00413CA4" w:rsidP="001918C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拾</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2BC79FE2" w14:textId="77777777" w:rsidR="00413CA4" w:rsidRPr="00197814" w:rsidRDefault="00413CA4" w:rsidP="001918C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万</w:t>
            </w:r>
          </w:p>
        </w:tc>
        <w:tc>
          <w:tcPr>
            <w:tcW w:w="571" w:type="dxa"/>
            <w:tcBorders>
              <w:top w:val="single" w:sz="4" w:space="0" w:color="auto"/>
              <w:left w:val="single" w:sz="4" w:space="0" w:color="auto"/>
              <w:bottom w:val="single" w:sz="4" w:space="0" w:color="auto"/>
              <w:right w:val="single" w:sz="12" w:space="0" w:color="auto"/>
            </w:tcBorders>
            <w:vAlign w:val="center"/>
          </w:tcPr>
          <w:p w14:paraId="244D752C" w14:textId="77777777" w:rsidR="00413CA4" w:rsidRPr="00197814" w:rsidRDefault="00413CA4" w:rsidP="001918C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仟</w:t>
            </w:r>
          </w:p>
        </w:tc>
        <w:tc>
          <w:tcPr>
            <w:tcW w:w="570" w:type="dxa"/>
            <w:gridSpan w:val="2"/>
            <w:tcBorders>
              <w:top w:val="single" w:sz="4" w:space="0" w:color="auto"/>
              <w:left w:val="single" w:sz="12" w:space="0" w:color="auto"/>
              <w:bottom w:val="single" w:sz="4" w:space="0" w:color="auto"/>
              <w:right w:val="single" w:sz="4" w:space="0" w:color="auto"/>
            </w:tcBorders>
            <w:vAlign w:val="center"/>
          </w:tcPr>
          <w:p w14:paraId="4A94EB2E" w14:textId="77777777" w:rsidR="00413CA4" w:rsidRPr="00197814" w:rsidRDefault="00413CA4" w:rsidP="001918C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佰</w:t>
            </w:r>
          </w:p>
        </w:tc>
        <w:tc>
          <w:tcPr>
            <w:tcW w:w="570" w:type="dxa"/>
            <w:tcBorders>
              <w:top w:val="single" w:sz="4" w:space="0" w:color="auto"/>
              <w:left w:val="single" w:sz="4" w:space="0" w:color="auto"/>
              <w:bottom w:val="single" w:sz="4" w:space="0" w:color="auto"/>
              <w:right w:val="single" w:sz="4" w:space="0" w:color="auto"/>
            </w:tcBorders>
            <w:vAlign w:val="center"/>
          </w:tcPr>
          <w:p w14:paraId="4E0F2784" w14:textId="77777777" w:rsidR="00413CA4" w:rsidRPr="00197814" w:rsidRDefault="00413CA4" w:rsidP="001918C6">
            <w:pPr>
              <w:ind w:leftChars="-50" w:left="-105" w:rightChars="-51" w:right="-107"/>
              <w:jc w:val="center"/>
              <w:rPr>
                <w:rFonts w:ascii="宋体" w:eastAsia="宋体" w:hAnsi="宋体" w:cs="宋体"/>
                <w:b/>
                <w:color w:val="000000"/>
                <w:kern w:val="0"/>
                <w:sz w:val="20"/>
                <w:szCs w:val="20"/>
              </w:rPr>
            </w:pPr>
            <w:r w:rsidRPr="00197814">
              <w:rPr>
                <w:rFonts w:ascii="宋体" w:eastAsia="宋体" w:hAnsi="宋体"/>
                <w:sz w:val="20"/>
                <w:szCs w:val="20"/>
              </w:rPr>
              <w:t>拾</w:t>
            </w:r>
          </w:p>
        </w:tc>
        <w:tc>
          <w:tcPr>
            <w:tcW w:w="570" w:type="dxa"/>
            <w:tcBorders>
              <w:top w:val="single" w:sz="4" w:space="0" w:color="auto"/>
              <w:left w:val="single" w:sz="4" w:space="0" w:color="auto"/>
              <w:bottom w:val="single" w:sz="4" w:space="0" w:color="auto"/>
              <w:right w:val="single" w:sz="12" w:space="0" w:color="auto"/>
            </w:tcBorders>
            <w:shd w:val="clear" w:color="auto" w:fill="E7E6E6" w:themeFill="background2"/>
            <w:vAlign w:val="center"/>
          </w:tcPr>
          <w:p w14:paraId="366BCAB2" w14:textId="77777777" w:rsidR="00413CA4" w:rsidRPr="00197814" w:rsidRDefault="00413CA4" w:rsidP="001918C6">
            <w:pPr>
              <w:ind w:leftChars="-50" w:left="-105" w:rightChars="-51" w:right="-107"/>
              <w:jc w:val="center"/>
              <w:rPr>
                <w:rFonts w:ascii="宋体" w:eastAsia="宋体" w:hAnsi="宋体" w:cs="宋体"/>
                <w:b/>
                <w:bCs/>
                <w:color w:val="000000"/>
                <w:kern w:val="0"/>
                <w:sz w:val="20"/>
                <w:szCs w:val="20"/>
              </w:rPr>
            </w:pPr>
            <w:r w:rsidRPr="00197814">
              <w:rPr>
                <w:rFonts w:ascii="宋体" w:eastAsia="宋体" w:hAnsi="宋体" w:hint="eastAsia"/>
                <w:b/>
                <w:bCs/>
                <w:sz w:val="20"/>
                <w:szCs w:val="20"/>
              </w:rPr>
              <w:t>份</w:t>
            </w:r>
          </w:p>
        </w:tc>
        <w:tc>
          <w:tcPr>
            <w:tcW w:w="570" w:type="dxa"/>
            <w:tcBorders>
              <w:top w:val="single" w:sz="4" w:space="0" w:color="auto"/>
              <w:left w:val="single" w:sz="12" w:space="0" w:color="auto"/>
              <w:bottom w:val="single" w:sz="4" w:space="0" w:color="auto"/>
              <w:right w:val="single" w:sz="4" w:space="0" w:color="auto"/>
            </w:tcBorders>
            <w:vAlign w:val="center"/>
          </w:tcPr>
          <w:p w14:paraId="604BDD0A" w14:textId="3D1DDF23" w:rsidR="00413CA4" w:rsidRPr="00197814" w:rsidRDefault="00413CA4" w:rsidP="001918C6">
            <w:pPr>
              <w:ind w:leftChars="-50" w:left="-105" w:rightChars="-51" w:right="-107"/>
              <w:jc w:val="center"/>
              <w:rPr>
                <w:rFonts w:ascii="宋体" w:eastAsia="宋体" w:hAnsi="宋体" w:cs="宋体"/>
                <w:b/>
                <w:color w:val="000000"/>
                <w:kern w:val="0"/>
                <w:sz w:val="20"/>
                <w:szCs w:val="20"/>
              </w:rPr>
            </w:pPr>
          </w:p>
        </w:tc>
        <w:tc>
          <w:tcPr>
            <w:tcW w:w="575" w:type="dxa"/>
            <w:tcBorders>
              <w:top w:val="single" w:sz="4" w:space="0" w:color="auto"/>
              <w:left w:val="single" w:sz="4" w:space="0" w:color="auto"/>
              <w:bottom w:val="single" w:sz="4" w:space="0" w:color="auto"/>
              <w:right w:val="single" w:sz="4" w:space="0" w:color="auto"/>
            </w:tcBorders>
            <w:vAlign w:val="center"/>
          </w:tcPr>
          <w:p w14:paraId="596BA252" w14:textId="3E060A65" w:rsidR="00413CA4" w:rsidRPr="00197814" w:rsidRDefault="00413CA4" w:rsidP="001918C6">
            <w:pPr>
              <w:ind w:leftChars="-50" w:left="-105" w:rightChars="-51" w:right="-107"/>
              <w:jc w:val="center"/>
              <w:rPr>
                <w:rFonts w:ascii="宋体" w:eastAsia="宋体" w:hAnsi="宋体" w:cs="宋体"/>
                <w:b/>
                <w:color w:val="000000"/>
                <w:kern w:val="0"/>
                <w:sz w:val="20"/>
                <w:szCs w:val="20"/>
              </w:rPr>
            </w:pPr>
          </w:p>
        </w:tc>
      </w:tr>
      <w:tr w:rsidR="00C02C79" w14:paraId="6144452C" w14:textId="77777777" w:rsidTr="0070448C">
        <w:trPr>
          <w:trHeight w:val="19"/>
        </w:trPr>
        <w:tc>
          <w:tcPr>
            <w:tcW w:w="1565" w:type="dxa"/>
            <w:vMerge/>
            <w:tcBorders>
              <w:left w:val="single" w:sz="4" w:space="0" w:color="auto"/>
              <w:right w:val="single" w:sz="4" w:space="0" w:color="auto"/>
            </w:tcBorders>
            <w:noWrap/>
            <w:tcMar>
              <w:top w:w="15" w:type="dxa"/>
              <w:left w:w="108" w:type="dxa"/>
              <w:bottom w:w="15" w:type="dxa"/>
              <w:right w:w="108" w:type="dxa"/>
            </w:tcMar>
            <w:vAlign w:val="center"/>
          </w:tcPr>
          <w:p w14:paraId="3B049F19" w14:textId="77777777" w:rsidR="00413CA4" w:rsidRDefault="00413CA4" w:rsidP="001918C6">
            <w:pPr>
              <w:widowControl/>
              <w:spacing w:line="276" w:lineRule="auto"/>
              <w:ind w:leftChars="-48" w:left="-101" w:rightChars="12" w:right="25"/>
              <w:jc w:val="center"/>
              <w:rPr>
                <w:rFonts w:ascii="宋体" w:eastAsia="宋体" w:hAnsi="宋体" w:cs="宋体"/>
                <w:b/>
                <w:color w:val="000000"/>
                <w:kern w:val="0"/>
                <w:sz w:val="20"/>
                <w:szCs w:val="20"/>
              </w:rPr>
            </w:pP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3B584F8F" w14:textId="77777777" w:rsidR="00413CA4" w:rsidRDefault="00413CA4" w:rsidP="001918C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大写</w:t>
            </w:r>
          </w:p>
        </w:tc>
        <w:tc>
          <w:tcPr>
            <w:tcW w:w="570" w:type="dxa"/>
            <w:tcBorders>
              <w:top w:val="single" w:sz="4" w:space="0" w:color="auto"/>
              <w:left w:val="single" w:sz="4" w:space="0" w:color="auto"/>
              <w:bottom w:val="single" w:sz="4" w:space="0" w:color="auto"/>
              <w:right w:val="single" w:sz="12" w:space="0" w:color="auto"/>
            </w:tcBorders>
            <w:vAlign w:val="center"/>
          </w:tcPr>
          <w:p w14:paraId="45F0F3BF" w14:textId="77777777" w:rsidR="00413CA4" w:rsidRPr="00197814" w:rsidRDefault="00413CA4" w:rsidP="00C54637">
            <w:pPr>
              <w:ind w:leftChars="-50" w:left="-105" w:rightChars="12" w:right="25"/>
              <w:jc w:val="center"/>
              <w:rPr>
                <w:rFonts w:ascii="宋体" w:eastAsia="宋体" w:hAnsi="宋体" w:cs="宋体"/>
                <w:b/>
                <w:color w:val="000000"/>
                <w:kern w:val="0"/>
                <w:sz w:val="20"/>
                <w:szCs w:val="20"/>
              </w:rPr>
            </w:pPr>
          </w:p>
        </w:tc>
        <w:tc>
          <w:tcPr>
            <w:tcW w:w="570" w:type="dxa"/>
            <w:tcBorders>
              <w:top w:val="single" w:sz="4" w:space="0" w:color="auto"/>
              <w:left w:val="single" w:sz="12" w:space="0" w:color="auto"/>
              <w:bottom w:val="single" w:sz="4" w:space="0" w:color="auto"/>
              <w:right w:val="single" w:sz="4" w:space="0" w:color="auto"/>
            </w:tcBorders>
            <w:vAlign w:val="center"/>
          </w:tcPr>
          <w:p w14:paraId="47C3B536" w14:textId="77777777" w:rsidR="00413CA4" w:rsidRPr="00197814" w:rsidRDefault="00413CA4" w:rsidP="00C54637">
            <w:pPr>
              <w:ind w:leftChars="-51" w:left="-106" w:rightChars="12" w:right="25"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3A0BB5C1" w14:textId="77777777" w:rsidR="00413CA4" w:rsidRPr="00197814" w:rsidRDefault="00413CA4" w:rsidP="00C54637">
            <w:pPr>
              <w:ind w:leftChars="-51" w:left="-106" w:rightChars="12" w:right="25"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4" w:space="0" w:color="auto"/>
              <w:right w:val="single" w:sz="12" w:space="0" w:color="auto"/>
            </w:tcBorders>
            <w:vAlign w:val="center"/>
          </w:tcPr>
          <w:p w14:paraId="6E487E7C" w14:textId="77777777" w:rsidR="00413CA4" w:rsidRPr="00197814" w:rsidRDefault="00413CA4" w:rsidP="00C54637">
            <w:pPr>
              <w:ind w:leftChars="-51" w:left="-106" w:rightChars="12" w:right="25" w:hanging="1"/>
              <w:jc w:val="center"/>
              <w:rPr>
                <w:rFonts w:ascii="宋体" w:eastAsia="宋体" w:hAnsi="宋体" w:cs="宋体"/>
                <w:b/>
                <w:color w:val="000000"/>
                <w:kern w:val="0"/>
                <w:sz w:val="20"/>
                <w:szCs w:val="20"/>
              </w:rPr>
            </w:pPr>
          </w:p>
        </w:tc>
        <w:tc>
          <w:tcPr>
            <w:tcW w:w="574" w:type="dxa"/>
            <w:tcBorders>
              <w:top w:val="single" w:sz="4" w:space="0" w:color="auto"/>
              <w:left w:val="single" w:sz="12" w:space="0" w:color="auto"/>
              <w:bottom w:val="single" w:sz="4" w:space="0" w:color="auto"/>
              <w:right w:val="single" w:sz="4" w:space="0" w:color="auto"/>
            </w:tcBorders>
            <w:vAlign w:val="center"/>
          </w:tcPr>
          <w:p w14:paraId="6E293EEC"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3F5FE8E2"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4" w:space="0" w:color="auto"/>
              <w:right w:val="single" w:sz="12" w:space="0" w:color="auto"/>
            </w:tcBorders>
            <w:vAlign w:val="center"/>
          </w:tcPr>
          <w:p w14:paraId="5D75F766"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12" w:space="0" w:color="auto"/>
              <w:bottom w:val="single" w:sz="4" w:space="0" w:color="auto"/>
              <w:right w:val="single" w:sz="4" w:space="0" w:color="auto"/>
            </w:tcBorders>
            <w:vAlign w:val="center"/>
          </w:tcPr>
          <w:p w14:paraId="11A0E0F8"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63E3468F"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4" w:space="0" w:color="auto"/>
              <w:right w:val="single" w:sz="12" w:space="0" w:color="auto"/>
            </w:tcBorders>
            <w:vAlign w:val="center"/>
          </w:tcPr>
          <w:p w14:paraId="2116CC32"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12" w:space="0" w:color="auto"/>
              <w:bottom w:val="single" w:sz="4" w:space="0" w:color="auto"/>
              <w:right w:val="single" w:sz="4" w:space="0" w:color="auto"/>
            </w:tcBorders>
            <w:vAlign w:val="center"/>
          </w:tcPr>
          <w:p w14:paraId="02A45164"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c>
          <w:tcPr>
            <w:tcW w:w="575" w:type="dxa"/>
            <w:tcBorders>
              <w:top w:val="single" w:sz="4" w:space="0" w:color="auto"/>
              <w:left w:val="single" w:sz="4" w:space="0" w:color="auto"/>
              <w:bottom w:val="single" w:sz="4" w:space="0" w:color="auto"/>
              <w:right w:val="single" w:sz="4" w:space="0" w:color="auto"/>
            </w:tcBorders>
            <w:vAlign w:val="center"/>
          </w:tcPr>
          <w:p w14:paraId="74D317C8"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r>
      <w:tr w:rsidR="00C02C79" w14:paraId="3C681ADB" w14:textId="77777777" w:rsidTr="0070448C">
        <w:trPr>
          <w:trHeight w:val="19"/>
        </w:trPr>
        <w:tc>
          <w:tcPr>
            <w:tcW w:w="1565" w:type="dxa"/>
            <w:vMerge/>
            <w:tcBorders>
              <w:left w:val="single" w:sz="4" w:space="0" w:color="auto"/>
              <w:right w:val="single" w:sz="4" w:space="0" w:color="auto"/>
            </w:tcBorders>
            <w:noWrap/>
            <w:tcMar>
              <w:top w:w="15" w:type="dxa"/>
              <w:left w:w="108" w:type="dxa"/>
              <w:bottom w:w="15" w:type="dxa"/>
              <w:right w:w="108" w:type="dxa"/>
            </w:tcMar>
            <w:vAlign w:val="center"/>
          </w:tcPr>
          <w:p w14:paraId="131EA0F3" w14:textId="77777777" w:rsidR="00413CA4" w:rsidRDefault="00413CA4" w:rsidP="001918C6">
            <w:pPr>
              <w:widowControl/>
              <w:spacing w:line="276" w:lineRule="auto"/>
              <w:ind w:leftChars="-48" w:left="-101" w:rightChars="12" w:right="25"/>
              <w:jc w:val="center"/>
              <w:rPr>
                <w:rFonts w:ascii="宋体" w:eastAsia="宋体" w:hAnsi="宋体" w:cs="宋体"/>
                <w:b/>
                <w:color w:val="000000"/>
                <w:kern w:val="0"/>
                <w:sz w:val="20"/>
                <w:szCs w:val="20"/>
              </w:rPr>
            </w:pPr>
          </w:p>
        </w:tc>
        <w:tc>
          <w:tcPr>
            <w:tcW w:w="142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tcPr>
          <w:p w14:paraId="19113656" w14:textId="77777777" w:rsidR="00413CA4" w:rsidRDefault="00413CA4" w:rsidP="001918C6">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小写</w:t>
            </w:r>
          </w:p>
        </w:tc>
        <w:tc>
          <w:tcPr>
            <w:tcW w:w="570" w:type="dxa"/>
            <w:tcBorders>
              <w:top w:val="single" w:sz="4" w:space="0" w:color="auto"/>
              <w:left w:val="single" w:sz="4" w:space="0" w:color="auto"/>
              <w:bottom w:val="single" w:sz="8" w:space="0" w:color="auto"/>
              <w:right w:val="single" w:sz="12" w:space="0" w:color="auto"/>
            </w:tcBorders>
            <w:vAlign w:val="center"/>
          </w:tcPr>
          <w:p w14:paraId="445E5397" w14:textId="77777777" w:rsidR="00413CA4" w:rsidRPr="00197814" w:rsidRDefault="00413CA4" w:rsidP="00C54637">
            <w:pPr>
              <w:ind w:leftChars="-50" w:left="-105" w:rightChars="12" w:right="25"/>
              <w:jc w:val="center"/>
              <w:rPr>
                <w:rFonts w:ascii="宋体" w:eastAsia="宋体" w:hAnsi="宋体" w:cs="宋体"/>
                <w:b/>
                <w:color w:val="000000"/>
                <w:kern w:val="0"/>
                <w:sz w:val="20"/>
                <w:szCs w:val="20"/>
              </w:rPr>
            </w:pPr>
          </w:p>
        </w:tc>
        <w:tc>
          <w:tcPr>
            <w:tcW w:w="570" w:type="dxa"/>
            <w:tcBorders>
              <w:top w:val="single" w:sz="4" w:space="0" w:color="auto"/>
              <w:left w:val="single" w:sz="12" w:space="0" w:color="auto"/>
              <w:bottom w:val="single" w:sz="8" w:space="0" w:color="auto"/>
              <w:right w:val="single" w:sz="4" w:space="0" w:color="auto"/>
            </w:tcBorders>
            <w:vAlign w:val="center"/>
          </w:tcPr>
          <w:p w14:paraId="71B9933B" w14:textId="77777777" w:rsidR="00413CA4" w:rsidRPr="00197814" w:rsidRDefault="00413CA4" w:rsidP="00C54637">
            <w:pPr>
              <w:ind w:leftChars="-51" w:left="-106" w:rightChars="12" w:right="25"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8" w:space="0" w:color="auto"/>
              <w:right w:val="single" w:sz="4" w:space="0" w:color="auto"/>
            </w:tcBorders>
            <w:vAlign w:val="center"/>
          </w:tcPr>
          <w:p w14:paraId="7752344B" w14:textId="77777777" w:rsidR="00413CA4" w:rsidRPr="00197814" w:rsidRDefault="00413CA4" w:rsidP="00C54637">
            <w:pPr>
              <w:ind w:leftChars="-51" w:left="-106" w:rightChars="12" w:right="25"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8" w:space="0" w:color="auto"/>
              <w:right w:val="single" w:sz="12" w:space="0" w:color="auto"/>
            </w:tcBorders>
            <w:vAlign w:val="center"/>
          </w:tcPr>
          <w:p w14:paraId="27AD16CF" w14:textId="77777777" w:rsidR="00413CA4" w:rsidRPr="00197814" w:rsidRDefault="00413CA4" w:rsidP="00C54637">
            <w:pPr>
              <w:ind w:leftChars="-51" w:left="-106" w:rightChars="12" w:right="25" w:hanging="1"/>
              <w:jc w:val="center"/>
              <w:rPr>
                <w:rFonts w:ascii="宋体" w:eastAsia="宋体" w:hAnsi="宋体" w:cs="宋体"/>
                <w:b/>
                <w:color w:val="000000"/>
                <w:kern w:val="0"/>
                <w:sz w:val="20"/>
                <w:szCs w:val="20"/>
              </w:rPr>
            </w:pPr>
          </w:p>
        </w:tc>
        <w:tc>
          <w:tcPr>
            <w:tcW w:w="574" w:type="dxa"/>
            <w:tcBorders>
              <w:top w:val="single" w:sz="4" w:space="0" w:color="auto"/>
              <w:left w:val="single" w:sz="12" w:space="0" w:color="auto"/>
              <w:bottom w:val="single" w:sz="8" w:space="0" w:color="auto"/>
              <w:right w:val="single" w:sz="4" w:space="0" w:color="auto"/>
            </w:tcBorders>
            <w:vAlign w:val="center"/>
          </w:tcPr>
          <w:p w14:paraId="3650DCE4"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4" w:space="0" w:color="auto"/>
              <w:bottom w:val="single" w:sz="8" w:space="0" w:color="auto"/>
              <w:right w:val="single" w:sz="4" w:space="0" w:color="auto"/>
            </w:tcBorders>
            <w:vAlign w:val="center"/>
          </w:tcPr>
          <w:p w14:paraId="5736DA90"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c>
          <w:tcPr>
            <w:tcW w:w="571" w:type="dxa"/>
            <w:tcBorders>
              <w:top w:val="single" w:sz="4" w:space="0" w:color="auto"/>
              <w:left w:val="single" w:sz="4" w:space="0" w:color="auto"/>
              <w:bottom w:val="single" w:sz="8" w:space="0" w:color="auto"/>
              <w:right w:val="single" w:sz="12" w:space="0" w:color="auto"/>
            </w:tcBorders>
            <w:vAlign w:val="center"/>
          </w:tcPr>
          <w:p w14:paraId="6E6BA7F1"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c>
          <w:tcPr>
            <w:tcW w:w="570" w:type="dxa"/>
            <w:gridSpan w:val="2"/>
            <w:tcBorders>
              <w:top w:val="single" w:sz="4" w:space="0" w:color="auto"/>
              <w:left w:val="single" w:sz="12" w:space="0" w:color="auto"/>
              <w:bottom w:val="single" w:sz="8" w:space="0" w:color="auto"/>
              <w:right w:val="single" w:sz="4" w:space="0" w:color="auto"/>
            </w:tcBorders>
            <w:vAlign w:val="center"/>
          </w:tcPr>
          <w:p w14:paraId="3316BC64"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8" w:space="0" w:color="auto"/>
              <w:right w:val="single" w:sz="4" w:space="0" w:color="auto"/>
            </w:tcBorders>
            <w:vAlign w:val="center"/>
          </w:tcPr>
          <w:p w14:paraId="0A461B47"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c>
          <w:tcPr>
            <w:tcW w:w="570" w:type="dxa"/>
            <w:tcBorders>
              <w:top w:val="single" w:sz="4" w:space="0" w:color="auto"/>
              <w:left w:val="single" w:sz="4" w:space="0" w:color="auto"/>
              <w:bottom w:val="single" w:sz="8" w:space="0" w:color="auto"/>
              <w:right w:val="single" w:sz="12" w:space="0" w:color="auto"/>
            </w:tcBorders>
            <w:vAlign w:val="center"/>
          </w:tcPr>
          <w:p w14:paraId="3E912931" w14:textId="77777777" w:rsidR="00413CA4" w:rsidRPr="00197814" w:rsidRDefault="00413CA4" w:rsidP="00C54637">
            <w:pPr>
              <w:ind w:leftChars="-51" w:left="-106" w:rightChars="-70" w:right="-147" w:hanging="1"/>
              <w:jc w:val="center"/>
              <w:rPr>
                <w:rFonts w:ascii="宋体" w:eastAsia="宋体" w:hAnsi="宋体" w:cs="宋体"/>
                <w:bCs/>
                <w:color w:val="000000"/>
                <w:kern w:val="0"/>
                <w:sz w:val="20"/>
                <w:szCs w:val="20"/>
              </w:rPr>
            </w:pPr>
          </w:p>
        </w:tc>
        <w:tc>
          <w:tcPr>
            <w:tcW w:w="570" w:type="dxa"/>
            <w:tcBorders>
              <w:top w:val="single" w:sz="4" w:space="0" w:color="auto"/>
              <w:left w:val="single" w:sz="12" w:space="0" w:color="auto"/>
              <w:bottom w:val="single" w:sz="8" w:space="0" w:color="auto"/>
              <w:right w:val="single" w:sz="4" w:space="0" w:color="auto"/>
            </w:tcBorders>
            <w:vAlign w:val="center"/>
          </w:tcPr>
          <w:p w14:paraId="61E611B1"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c>
          <w:tcPr>
            <w:tcW w:w="575" w:type="dxa"/>
            <w:tcBorders>
              <w:top w:val="single" w:sz="4" w:space="0" w:color="auto"/>
              <w:left w:val="single" w:sz="4" w:space="0" w:color="auto"/>
              <w:bottom w:val="single" w:sz="8" w:space="0" w:color="auto"/>
              <w:right w:val="single" w:sz="4" w:space="0" w:color="auto"/>
            </w:tcBorders>
            <w:vAlign w:val="center"/>
          </w:tcPr>
          <w:p w14:paraId="5241ABC9" w14:textId="77777777" w:rsidR="00413CA4" w:rsidRPr="00197814" w:rsidRDefault="00413CA4" w:rsidP="00C54637">
            <w:pPr>
              <w:ind w:leftChars="-51" w:left="-106" w:rightChars="-70" w:right="-147" w:hanging="1"/>
              <w:jc w:val="center"/>
              <w:rPr>
                <w:rFonts w:ascii="宋体" w:eastAsia="宋体" w:hAnsi="宋体" w:cs="宋体"/>
                <w:b/>
                <w:color w:val="000000"/>
                <w:kern w:val="0"/>
                <w:sz w:val="20"/>
                <w:szCs w:val="20"/>
              </w:rPr>
            </w:pPr>
          </w:p>
        </w:tc>
      </w:tr>
      <w:tr w:rsidR="00413CA4" w14:paraId="6C45D611" w14:textId="77777777" w:rsidTr="00FC0ADF">
        <w:trPr>
          <w:trHeight w:val="19"/>
        </w:trPr>
        <w:tc>
          <w:tcPr>
            <w:tcW w:w="1565" w:type="dxa"/>
            <w:vMerge/>
            <w:tcBorders>
              <w:left w:val="single" w:sz="4" w:space="0" w:color="auto"/>
              <w:right w:val="single" w:sz="4" w:space="0" w:color="auto"/>
            </w:tcBorders>
            <w:noWrap/>
            <w:tcMar>
              <w:top w:w="15" w:type="dxa"/>
              <w:left w:w="108" w:type="dxa"/>
              <w:bottom w:w="15" w:type="dxa"/>
              <w:right w:w="108" w:type="dxa"/>
            </w:tcMar>
            <w:vAlign w:val="center"/>
          </w:tcPr>
          <w:p w14:paraId="00DB1F6D" w14:textId="77777777" w:rsidR="00413CA4" w:rsidRDefault="00413CA4" w:rsidP="001918C6">
            <w:pPr>
              <w:widowControl/>
              <w:spacing w:line="276" w:lineRule="auto"/>
              <w:ind w:leftChars="-48" w:left="-101" w:rightChars="12" w:right="25"/>
              <w:jc w:val="center"/>
              <w:rPr>
                <w:rFonts w:ascii="宋体" w:eastAsia="宋体" w:hAnsi="宋体" w:cs="宋体"/>
                <w:b/>
                <w:color w:val="000000"/>
                <w:kern w:val="0"/>
                <w:sz w:val="20"/>
                <w:szCs w:val="20"/>
              </w:rPr>
            </w:pPr>
          </w:p>
        </w:tc>
        <w:tc>
          <w:tcPr>
            <w:tcW w:w="1425" w:type="dxa"/>
            <w:tcBorders>
              <w:top w:val="single" w:sz="4" w:space="0" w:color="auto"/>
              <w:left w:val="single" w:sz="4" w:space="0" w:color="auto"/>
              <w:bottom w:val="single" w:sz="4" w:space="0" w:color="auto"/>
              <w:right w:val="single" w:sz="8" w:space="0" w:color="auto"/>
            </w:tcBorders>
            <w:noWrap/>
            <w:tcMar>
              <w:top w:w="15" w:type="dxa"/>
              <w:left w:w="108" w:type="dxa"/>
              <w:bottom w:w="15" w:type="dxa"/>
              <w:right w:w="108" w:type="dxa"/>
            </w:tcMar>
            <w:vAlign w:val="center"/>
          </w:tcPr>
          <w:p w14:paraId="7151403B" w14:textId="77777777" w:rsidR="00413CA4" w:rsidRPr="00825564" w:rsidRDefault="00413CA4" w:rsidP="00825564">
            <w:pPr>
              <w:ind w:leftChars="-48" w:left="-101" w:rightChars="12" w:right="25" w:firstLineChars="2" w:firstLine="4"/>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对方机构名称</w:t>
            </w:r>
          </w:p>
        </w:tc>
        <w:tc>
          <w:tcPr>
            <w:tcW w:w="3410" w:type="dxa"/>
            <w:gridSpan w:val="6"/>
            <w:tcBorders>
              <w:top w:val="single" w:sz="8" w:space="0" w:color="auto"/>
              <w:left w:val="single" w:sz="8" w:space="0" w:color="auto"/>
              <w:bottom w:val="single" w:sz="8" w:space="0" w:color="auto"/>
              <w:right w:val="single" w:sz="8" w:space="0" w:color="auto"/>
            </w:tcBorders>
            <w:vAlign w:val="center"/>
          </w:tcPr>
          <w:p w14:paraId="551A1B02" w14:textId="77777777" w:rsidR="00413CA4" w:rsidRDefault="00413CA4" w:rsidP="001918C6">
            <w:pPr>
              <w:ind w:leftChars="-51" w:left="-106" w:rightChars="12" w:right="25" w:hanging="1"/>
              <w:rPr>
                <w:rFonts w:ascii="宋体" w:eastAsia="宋体" w:hAnsi="宋体" w:cs="宋体"/>
                <w:b/>
                <w:color w:val="000000"/>
                <w:kern w:val="0"/>
                <w:sz w:val="20"/>
                <w:szCs w:val="20"/>
              </w:rPr>
            </w:pPr>
          </w:p>
        </w:tc>
        <w:tc>
          <w:tcPr>
            <w:tcW w:w="1146" w:type="dxa"/>
            <w:gridSpan w:val="3"/>
            <w:tcBorders>
              <w:top w:val="single" w:sz="8" w:space="0" w:color="auto"/>
              <w:left w:val="single" w:sz="8" w:space="0" w:color="auto"/>
              <w:bottom w:val="single" w:sz="8" w:space="0" w:color="auto"/>
              <w:right w:val="single" w:sz="8" w:space="0" w:color="auto"/>
            </w:tcBorders>
            <w:vAlign w:val="center"/>
          </w:tcPr>
          <w:p w14:paraId="658AFF9B" w14:textId="77777777" w:rsidR="00413CA4" w:rsidRPr="00142158" w:rsidRDefault="00413CA4" w:rsidP="001918C6">
            <w:pPr>
              <w:ind w:leftChars="-51" w:left="-106" w:rightChars="12" w:right="25" w:hanging="1"/>
              <w:jc w:val="left"/>
              <w:rPr>
                <w:rFonts w:ascii="宋体" w:eastAsia="宋体" w:hAnsi="宋体" w:cs="宋体"/>
                <w:b/>
                <w:color w:val="000000"/>
                <w:spacing w:val="-12"/>
                <w:kern w:val="0"/>
                <w:sz w:val="20"/>
                <w:szCs w:val="20"/>
              </w:rPr>
            </w:pPr>
            <w:r w:rsidRPr="00142158">
              <w:rPr>
                <w:rFonts w:ascii="宋体" w:eastAsia="宋体" w:hAnsi="宋体" w:cs="宋体" w:hint="eastAsia"/>
                <w:b/>
                <w:color w:val="000000"/>
                <w:spacing w:val="-12"/>
                <w:kern w:val="0"/>
                <w:sz w:val="19"/>
                <w:szCs w:val="19"/>
              </w:rPr>
              <w:t>对方机构代码</w:t>
            </w:r>
          </w:p>
        </w:tc>
        <w:tc>
          <w:tcPr>
            <w:tcW w:w="2295" w:type="dxa"/>
            <w:gridSpan w:val="5"/>
            <w:tcBorders>
              <w:top w:val="single" w:sz="8" w:space="0" w:color="auto"/>
              <w:left w:val="single" w:sz="8" w:space="0" w:color="auto"/>
              <w:bottom w:val="single" w:sz="8" w:space="0" w:color="auto"/>
              <w:right w:val="single" w:sz="8" w:space="0" w:color="auto"/>
            </w:tcBorders>
            <w:vAlign w:val="center"/>
          </w:tcPr>
          <w:p w14:paraId="207CBC05" w14:textId="77777777" w:rsidR="00413CA4" w:rsidRDefault="00413CA4" w:rsidP="001918C6">
            <w:pPr>
              <w:ind w:leftChars="-51" w:left="-106" w:rightChars="12" w:right="25" w:hanging="1"/>
              <w:rPr>
                <w:rFonts w:ascii="宋体" w:eastAsia="宋体" w:hAnsi="宋体" w:cs="宋体"/>
                <w:b/>
                <w:color w:val="000000"/>
                <w:kern w:val="0"/>
                <w:sz w:val="20"/>
                <w:szCs w:val="20"/>
              </w:rPr>
            </w:pPr>
          </w:p>
        </w:tc>
      </w:tr>
      <w:tr w:rsidR="005205B6" w14:paraId="0A728D73" w14:textId="77777777" w:rsidTr="00FC0ADF">
        <w:trPr>
          <w:trHeight w:val="257"/>
        </w:trPr>
        <w:tc>
          <w:tcPr>
            <w:tcW w:w="15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324A9A" w14:textId="77777777" w:rsidR="005205B6" w:rsidRDefault="005205B6" w:rsidP="005205B6">
            <w:pPr>
              <w:widowControl/>
              <w:spacing w:line="276" w:lineRule="auto"/>
              <w:ind w:leftChars="-48" w:left="-101" w:rightChars="-54" w:right="-113"/>
              <w:jc w:val="center"/>
              <w:rPr>
                <w:rFonts w:ascii="宋体" w:eastAsia="宋体" w:hAnsi="宋体" w:cs="宋体"/>
                <w:b/>
                <w:bCs/>
                <w:color w:val="000000"/>
                <w:kern w:val="0"/>
                <w:sz w:val="20"/>
                <w:szCs w:val="20"/>
              </w:rPr>
            </w:pPr>
            <w:r>
              <w:rPr>
                <w:rFonts w:ascii="宋体" w:eastAsia="宋体" w:hAnsi="宋体" w:cs="宋体" w:hint="eastAsia"/>
                <w:b/>
                <w:color w:val="000000"/>
                <w:kern w:val="0"/>
                <w:sz w:val="20"/>
                <w:szCs w:val="20"/>
              </w:rPr>
              <w:t>□</w:t>
            </w:r>
            <w:r>
              <w:rPr>
                <w:rFonts w:ascii="宋体" w:eastAsia="宋体" w:hAnsi="宋体" w:cs="宋体" w:hint="eastAsia"/>
                <w:b/>
                <w:bCs/>
                <w:color w:val="000000"/>
                <w:kern w:val="0"/>
                <w:sz w:val="20"/>
                <w:szCs w:val="20"/>
              </w:rPr>
              <w:t>分红方式变更</w:t>
            </w:r>
          </w:p>
        </w:tc>
        <w:tc>
          <w:tcPr>
            <w:tcW w:w="8276" w:type="dxa"/>
            <w:gridSpan w:val="1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A64DCAB" w14:textId="77777777" w:rsidR="005205B6" w:rsidRDefault="005205B6" w:rsidP="00CF6F39">
            <w:pPr>
              <w:widowControl/>
              <w:spacing w:line="276" w:lineRule="auto"/>
              <w:ind w:leftChars="-51" w:left="-107" w:rightChars="45" w:right="94" w:firstLineChars="100" w:firstLine="200"/>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□现金分红     □红利再投资         </w:t>
            </w:r>
            <w:r w:rsidRPr="00045814">
              <w:rPr>
                <w:rFonts w:ascii="宋体" w:eastAsia="宋体" w:hAnsi="宋体" w:cs="宋体" w:hint="eastAsia"/>
                <w:iCs/>
                <w:color w:val="000000"/>
                <w:kern w:val="0"/>
                <w:sz w:val="20"/>
                <w:szCs w:val="20"/>
              </w:rPr>
              <w:t>（除货币基金，其他基金默认为现金分红）</w:t>
            </w:r>
          </w:p>
        </w:tc>
      </w:tr>
      <w:tr w:rsidR="005205B6" w14:paraId="1528F47C" w14:textId="77777777" w:rsidTr="00FC0ADF">
        <w:trPr>
          <w:trHeight w:val="19"/>
        </w:trPr>
        <w:tc>
          <w:tcPr>
            <w:tcW w:w="1565"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67A93C08" w14:textId="77777777" w:rsidR="005205B6" w:rsidRDefault="005205B6" w:rsidP="005205B6">
            <w:pPr>
              <w:widowControl/>
              <w:spacing w:line="276" w:lineRule="auto"/>
              <w:ind w:leftChars="-48" w:left="-101" w:rightChars="-54" w:right="-113"/>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□交易撤单</w:t>
            </w:r>
          </w:p>
        </w:tc>
        <w:tc>
          <w:tcPr>
            <w:tcW w:w="142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270F524" w14:textId="77777777" w:rsidR="005205B6" w:rsidRDefault="005205B6" w:rsidP="00825564">
            <w:pPr>
              <w:widowControl/>
              <w:spacing w:line="276" w:lineRule="auto"/>
              <w:ind w:leftChars="-48" w:left="-101"/>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撤销业务类型</w:t>
            </w:r>
          </w:p>
        </w:tc>
        <w:tc>
          <w:tcPr>
            <w:tcW w:w="2281" w:type="dxa"/>
            <w:gridSpan w:val="4"/>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2279580C" w14:textId="77777777" w:rsidR="005205B6" w:rsidRDefault="005205B6" w:rsidP="00E8204B">
            <w:pPr>
              <w:ind w:leftChars="-52" w:left="-109" w:rightChars="-49" w:right="-103"/>
              <w:rPr>
                <w:rFonts w:ascii="宋体" w:eastAsia="宋体" w:hAnsi="宋体" w:cs="宋体"/>
                <w:b/>
                <w:bCs/>
                <w:color w:val="000000"/>
                <w:kern w:val="0"/>
                <w:sz w:val="20"/>
                <w:szCs w:val="20"/>
              </w:rPr>
            </w:pPr>
          </w:p>
        </w:tc>
        <w:tc>
          <w:tcPr>
            <w:tcW w:w="1715" w:type="dxa"/>
            <w:gridSpan w:val="4"/>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24338267" w14:textId="77777777" w:rsidR="005205B6" w:rsidRDefault="005205B6" w:rsidP="00825564">
            <w:pPr>
              <w:widowControl/>
              <w:spacing w:line="276" w:lineRule="auto"/>
              <w:ind w:leftChars="-31" w:left="-65" w:rightChars="67" w:right="141"/>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原申请单编号</w:t>
            </w:r>
          </w:p>
        </w:tc>
        <w:tc>
          <w:tcPr>
            <w:tcW w:w="2855" w:type="dxa"/>
            <w:gridSpan w:val="6"/>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14:paraId="671E6C2D" w14:textId="77777777" w:rsidR="005205B6" w:rsidRDefault="005205B6" w:rsidP="00E8204B">
            <w:pPr>
              <w:ind w:leftChars="-47" w:left="-99" w:rightChars="67" w:right="141"/>
              <w:rPr>
                <w:rFonts w:ascii="宋体" w:eastAsia="宋体" w:hAnsi="宋体" w:cs="宋体"/>
                <w:b/>
                <w:color w:val="000000"/>
                <w:kern w:val="0"/>
                <w:sz w:val="20"/>
                <w:szCs w:val="20"/>
              </w:rPr>
            </w:pPr>
          </w:p>
        </w:tc>
      </w:tr>
      <w:tr w:rsidR="003D0B54" w14:paraId="0C5CAD66" w14:textId="77777777" w:rsidTr="00FC0ADF">
        <w:trPr>
          <w:trHeight w:val="2648"/>
        </w:trPr>
        <w:tc>
          <w:tcPr>
            <w:tcW w:w="9841" w:type="dxa"/>
            <w:gridSpan w:val="16"/>
            <w:tcBorders>
              <w:top w:val="nil"/>
              <w:left w:val="single" w:sz="4" w:space="0" w:color="auto"/>
              <w:right w:val="single" w:sz="4" w:space="0" w:color="auto"/>
            </w:tcBorders>
            <w:hideMark/>
          </w:tcPr>
          <w:p w14:paraId="5F37EF5E" w14:textId="12E740C5" w:rsidR="003D0B54" w:rsidRPr="00D90305" w:rsidRDefault="00413CA4" w:rsidP="000F4473">
            <w:pPr>
              <w:widowControl/>
              <w:spacing w:line="140" w:lineRule="atLeast"/>
              <w:ind w:rightChars="67" w:right="141"/>
              <w:rPr>
                <w:rFonts w:eastAsiaTheme="minorHAnsi" w:cs="宋体"/>
                <w:color w:val="000000"/>
                <w:spacing w:val="-6"/>
                <w:sz w:val="18"/>
                <w:szCs w:val="18"/>
              </w:rPr>
            </w:pPr>
            <w:r w:rsidRPr="00D90305">
              <w:rPr>
                <w:rFonts w:eastAsiaTheme="minorHAnsi" w:cs="宋体" w:hint="eastAsia"/>
                <w:b/>
                <w:bCs/>
                <w:color w:val="000000"/>
                <w:sz w:val="18"/>
                <w:szCs w:val="18"/>
              </w:rPr>
              <w:t>声明：</w:t>
            </w:r>
            <w:r w:rsidR="00662DA2" w:rsidRPr="00D90305">
              <w:rPr>
                <w:rFonts w:eastAsiaTheme="minorHAnsi" w:cs="华文中宋" w:hint="eastAsia"/>
                <w:color w:val="000000"/>
                <w:sz w:val="18"/>
                <w:szCs w:val="18"/>
              </w:rPr>
              <w:t>本人/本机构已了解国家有关证券投资基金</w:t>
            </w:r>
            <w:r w:rsidR="00D90305">
              <w:rPr>
                <w:rFonts w:eastAsiaTheme="minorHAnsi" w:cs="华文中宋" w:hint="eastAsia"/>
                <w:color w:val="000000"/>
                <w:sz w:val="18"/>
                <w:szCs w:val="18"/>
              </w:rPr>
              <w:t>/</w:t>
            </w:r>
            <w:proofErr w:type="gramStart"/>
            <w:r w:rsidR="00D90305">
              <w:rPr>
                <w:rFonts w:eastAsiaTheme="minorHAnsi" w:cs="华文中宋" w:hint="eastAsia"/>
                <w:color w:val="000000"/>
                <w:sz w:val="18"/>
                <w:szCs w:val="18"/>
              </w:rPr>
              <w:t>资管计划</w:t>
            </w:r>
            <w:proofErr w:type="gramEnd"/>
            <w:r w:rsidR="00662DA2" w:rsidRPr="00D90305">
              <w:rPr>
                <w:rFonts w:eastAsiaTheme="minorHAnsi" w:cs="华文中宋" w:hint="eastAsia"/>
                <w:color w:val="000000"/>
                <w:sz w:val="18"/>
                <w:szCs w:val="18"/>
              </w:rPr>
              <w:t>的法律、法规和政策，已</w:t>
            </w:r>
            <w:r w:rsidR="00D90305">
              <w:rPr>
                <w:rFonts w:eastAsiaTheme="minorHAnsi" w:cs="华文中宋" w:hint="eastAsia"/>
                <w:color w:val="000000"/>
                <w:sz w:val="18"/>
                <w:szCs w:val="18"/>
              </w:rPr>
              <w:t>详细</w:t>
            </w:r>
            <w:r w:rsidR="00662DA2" w:rsidRPr="00D90305">
              <w:rPr>
                <w:rFonts w:eastAsiaTheme="minorHAnsi" w:cs="华文中宋" w:hint="eastAsia"/>
                <w:color w:val="000000"/>
                <w:sz w:val="18"/>
                <w:szCs w:val="18"/>
              </w:rPr>
              <w:t>阅读</w:t>
            </w:r>
            <w:r w:rsidR="00D90305">
              <w:rPr>
                <w:rFonts w:eastAsiaTheme="minorHAnsi" w:cs="华文中宋" w:hint="eastAsia"/>
                <w:color w:val="000000"/>
                <w:sz w:val="18"/>
                <w:szCs w:val="18"/>
              </w:rPr>
              <w:t>所投资基金/</w:t>
            </w:r>
            <w:proofErr w:type="gramStart"/>
            <w:r w:rsidR="00D90305">
              <w:rPr>
                <w:rFonts w:eastAsiaTheme="minorHAnsi" w:cs="华文中宋" w:hint="eastAsia"/>
                <w:color w:val="000000"/>
                <w:sz w:val="18"/>
                <w:szCs w:val="18"/>
              </w:rPr>
              <w:t>资管计划</w:t>
            </w:r>
            <w:proofErr w:type="gramEnd"/>
            <w:r w:rsidR="00D90305">
              <w:rPr>
                <w:rFonts w:eastAsiaTheme="minorHAnsi" w:cs="华文中宋" w:hint="eastAsia"/>
                <w:color w:val="000000"/>
                <w:sz w:val="18"/>
                <w:szCs w:val="18"/>
              </w:rPr>
              <w:t>的产品合同</w:t>
            </w:r>
            <w:r w:rsidR="00662DA2" w:rsidRPr="00D90305">
              <w:rPr>
                <w:rFonts w:eastAsiaTheme="minorHAnsi" w:cs="华文中宋" w:hint="eastAsia"/>
                <w:color w:val="000000"/>
                <w:sz w:val="18"/>
                <w:szCs w:val="18"/>
              </w:rPr>
              <w:t>、</w:t>
            </w:r>
            <w:r w:rsidR="00AB422A" w:rsidRPr="006146BF">
              <w:rPr>
                <w:rFonts w:eastAsiaTheme="minorHAnsi" w:cs="华文中宋" w:hint="eastAsia"/>
                <w:color w:val="000000"/>
                <w:sz w:val="18"/>
                <w:szCs w:val="18"/>
              </w:rPr>
              <w:t>最新《招募说明书》、发售公告、产品资料概要</w:t>
            </w:r>
            <w:r w:rsidR="003C1FD3">
              <w:rPr>
                <w:rFonts w:eastAsiaTheme="minorHAnsi" w:cs="华文中宋" w:hint="eastAsia"/>
                <w:color w:val="000000"/>
                <w:sz w:val="18"/>
                <w:szCs w:val="18"/>
              </w:rPr>
              <w:t>、计划说明书</w:t>
            </w:r>
            <w:r w:rsidR="00AB422A" w:rsidRPr="006146BF">
              <w:rPr>
                <w:rFonts w:eastAsiaTheme="minorHAnsi" w:cs="华文中宋" w:hint="eastAsia"/>
                <w:color w:val="000000"/>
                <w:sz w:val="18"/>
                <w:szCs w:val="18"/>
              </w:rPr>
              <w:t>及</w:t>
            </w:r>
            <w:r w:rsidR="004C08FE">
              <w:rPr>
                <w:rFonts w:eastAsiaTheme="minorHAnsi" w:cs="华文中宋" w:hint="eastAsia"/>
                <w:color w:val="000000"/>
                <w:sz w:val="18"/>
                <w:szCs w:val="18"/>
              </w:rPr>
              <w:t>其他产品律法文件</w:t>
            </w:r>
            <w:r w:rsidR="00D90305">
              <w:rPr>
                <w:rFonts w:eastAsiaTheme="minorHAnsi" w:cs="华文中宋" w:hint="eastAsia"/>
                <w:color w:val="000000"/>
                <w:sz w:val="18"/>
                <w:szCs w:val="18"/>
              </w:rPr>
              <w:t>、业务规则</w:t>
            </w:r>
            <w:r w:rsidR="00662DA2" w:rsidRPr="00D90305">
              <w:rPr>
                <w:rFonts w:eastAsiaTheme="minorHAnsi" w:cs="华文中宋" w:hint="eastAsia"/>
                <w:color w:val="000000"/>
                <w:sz w:val="18"/>
                <w:szCs w:val="18"/>
              </w:rPr>
              <w:t>等相关</w:t>
            </w:r>
            <w:r w:rsidR="00D90305">
              <w:rPr>
                <w:rFonts w:eastAsiaTheme="minorHAnsi" w:cs="华文中宋" w:hint="eastAsia"/>
                <w:color w:val="000000"/>
                <w:sz w:val="18"/>
                <w:szCs w:val="18"/>
              </w:rPr>
              <w:t>文件和</w:t>
            </w:r>
            <w:r w:rsidR="00662DA2" w:rsidRPr="00D90305">
              <w:rPr>
                <w:rFonts w:eastAsiaTheme="minorHAnsi" w:cs="华文中宋" w:hint="eastAsia"/>
                <w:color w:val="000000"/>
                <w:sz w:val="18"/>
                <w:szCs w:val="18"/>
              </w:rPr>
              <w:t>信息，已明确本表单背面的风险提示及注意事项，并接受上述文件中载明的所有条款。本</w:t>
            </w:r>
            <w:r w:rsidR="00D90305">
              <w:rPr>
                <w:rFonts w:eastAsiaTheme="minorHAnsi" w:cs="华文中宋" w:hint="eastAsia"/>
                <w:color w:val="000000"/>
                <w:sz w:val="18"/>
                <w:szCs w:val="18"/>
              </w:rPr>
              <w:t>人/本机构</w:t>
            </w:r>
            <w:r w:rsidR="00662DA2" w:rsidRPr="00D90305">
              <w:rPr>
                <w:rFonts w:eastAsiaTheme="minorHAnsi" w:cs="华文中宋" w:hint="eastAsia"/>
                <w:color w:val="000000"/>
                <w:sz w:val="18"/>
                <w:szCs w:val="18"/>
              </w:rPr>
              <w:t>承诺所提供的本表单资料真实、准确、完整以及资金来源的合法性，并对其负责，履行投资者的各项义务，自行承担投资风险，否则由此引起的一切责任由</w:t>
            </w:r>
            <w:r w:rsidR="00D90305">
              <w:rPr>
                <w:rFonts w:eastAsiaTheme="minorHAnsi" w:cs="华文中宋" w:hint="eastAsia"/>
                <w:color w:val="000000"/>
                <w:sz w:val="18"/>
                <w:szCs w:val="18"/>
              </w:rPr>
              <w:t>本人/本机构</w:t>
            </w:r>
            <w:r w:rsidR="00662DA2" w:rsidRPr="00D90305">
              <w:rPr>
                <w:rFonts w:eastAsiaTheme="minorHAnsi" w:cs="华文中宋" w:hint="eastAsia"/>
                <w:color w:val="000000"/>
                <w:sz w:val="18"/>
                <w:szCs w:val="18"/>
              </w:rPr>
              <w:t>承担。</w:t>
            </w:r>
          </w:p>
          <w:p w14:paraId="7FE6DD6F" w14:textId="77777777" w:rsidR="00C70F76" w:rsidRDefault="003D0B54" w:rsidP="0033510F">
            <w:pPr>
              <w:spacing w:line="240" w:lineRule="atLeast"/>
              <w:ind w:leftChars="-270" w:left="-567" w:rightChars="67" w:right="141"/>
              <w:rPr>
                <w:rFonts w:ascii="宋体" w:hAnsi="宋体" w:cs="宋体"/>
                <w:b/>
                <w:bCs/>
                <w:color w:val="000000"/>
                <w:sz w:val="18"/>
                <w:szCs w:val="18"/>
              </w:rPr>
            </w:pPr>
            <w:r>
              <w:rPr>
                <w:rFonts w:ascii="宋体" w:hAnsi="宋体" w:cs="宋体" w:hint="eastAsia"/>
                <w:b/>
                <w:bCs/>
                <w:color w:val="000000"/>
                <w:sz w:val="18"/>
                <w:szCs w:val="18"/>
              </w:rPr>
              <w:t xml:space="preserve">    </w:t>
            </w:r>
          </w:p>
          <w:p w14:paraId="56C9E7EE" w14:textId="77777777" w:rsidR="00153206" w:rsidRDefault="00153206" w:rsidP="00FC0ADF">
            <w:pPr>
              <w:spacing w:line="240" w:lineRule="atLeast"/>
              <w:ind w:rightChars="67" w:right="141"/>
              <w:rPr>
                <w:rFonts w:ascii="宋体" w:eastAsia="宋体" w:hAnsi="宋体" w:cs="宋体"/>
                <w:b/>
                <w:bCs/>
                <w:color w:val="000000"/>
                <w:sz w:val="18"/>
                <w:szCs w:val="18"/>
              </w:rPr>
            </w:pPr>
            <w:r>
              <w:rPr>
                <w:rFonts w:ascii="宋体" w:eastAsia="宋体" w:hAnsi="宋体" w:cs="宋体" w:hint="eastAsia"/>
                <w:b/>
                <w:bCs/>
                <w:color w:val="000000"/>
                <w:sz w:val="18"/>
                <w:szCs w:val="18"/>
              </w:rPr>
              <w:t>个人</w:t>
            </w:r>
            <w:r w:rsidR="003D0B54" w:rsidRPr="008347D1">
              <w:rPr>
                <w:rFonts w:ascii="宋体" w:eastAsia="宋体" w:hAnsi="宋体" w:cs="宋体" w:hint="eastAsia"/>
                <w:b/>
                <w:bCs/>
                <w:color w:val="000000"/>
                <w:sz w:val="18"/>
                <w:szCs w:val="18"/>
              </w:rPr>
              <w:t>投资者</w:t>
            </w:r>
            <w:r w:rsidR="00A262E2">
              <w:rPr>
                <w:rFonts w:ascii="宋体" w:eastAsia="宋体" w:hAnsi="宋体" w:cs="宋体" w:hint="eastAsia"/>
                <w:b/>
                <w:bCs/>
                <w:color w:val="000000"/>
                <w:sz w:val="18"/>
                <w:szCs w:val="18"/>
              </w:rPr>
              <w:t>签字</w:t>
            </w:r>
            <w:r>
              <w:rPr>
                <w:rFonts w:ascii="宋体" w:eastAsia="宋体" w:hAnsi="宋体" w:cs="宋体" w:hint="eastAsia"/>
                <w:b/>
                <w:bCs/>
                <w:color w:val="000000"/>
                <w:sz w:val="18"/>
                <w:szCs w:val="18"/>
              </w:rPr>
              <w:t>/机构</w:t>
            </w:r>
            <w:r w:rsidR="00A262E2">
              <w:rPr>
                <w:rFonts w:ascii="宋体" w:eastAsia="宋体" w:hAnsi="宋体" w:cs="宋体" w:hint="eastAsia"/>
                <w:b/>
                <w:bCs/>
                <w:color w:val="000000"/>
                <w:sz w:val="18"/>
                <w:szCs w:val="18"/>
              </w:rPr>
              <w:t>投资者</w:t>
            </w:r>
            <w:r>
              <w:rPr>
                <w:rFonts w:ascii="宋体" w:eastAsia="宋体" w:hAnsi="宋体" w:cs="宋体" w:hint="eastAsia"/>
                <w:b/>
                <w:bCs/>
                <w:color w:val="000000"/>
                <w:sz w:val="18"/>
                <w:szCs w:val="18"/>
              </w:rPr>
              <w:t>经办人</w:t>
            </w:r>
            <w:r w:rsidR="003D0B54">
              <w:rPr>
                <w:rFonts w:ascii="宋体" w:eastAsia="宋体" w:hAnsi="宋体" w:cs="宋体" w:hint="eastAsia"/>
                <w:b/>
                <w:bCs/>
                <w:color w:val="000000"/>
                <w:sz w:val="18"/>
                <w:szCs w:val="18"/>
              </w:rPr>
              <w:t>签章</w:t>
            </w:r>
            <w:r w:rsidR="003D0B54" w:rsidRPr="008347D1">
              <w:rPr>
                <w:rFonts w:ascii="宋体" w:eastAsia="宋体" w:hAnsi="宋体" w:cs="宋体" w:hint="eastAsia"/>
                <w:b/>
                <w:bCs/>
                <w:color w:val="000000"/>
                <w:sz w:val="18"/>
                <w:szCs w:val="18"/>
              </w:rPr>
              <w:t>:</w:t>
            </w:r>
            <w:r>
              <w:rPr>
                <w:rFonts w:ascii="宋体" w:eastAsia="宋体" w:hAnsi="宋体" w:cs="宋体"/>
                <w:b/>
                <w:bCs/>
                <w:color w:val="000000"/>
                <w:sz w:val="18"/>
                <w:szCs w:val="18"/>
              </w:rPr>
              <w:t xml:space="preserve">                              </w:t>
            </w:r>
            <w:r>
              <w:rPr>
                <w:rFonts w:ascii="宋体" w:eastAsia="宋体" w:hAnsi="宋体" w:cs="宋体" w:hint="eastAsia"/>
                <w:b/>
                <w:bCs/>
                <w:color w:val="000000"/>
                <w:sz w:val="18"/>
                <w:szCs w:val="18"/>
              </w:rPr>
              <w:t>机构</w:t>
            </w:r>
            <w:r w:rsidR="00A262E2">
              <w:rPr>
                <w:rFonts w:ascii="宋体" w:eastAsia="宋体" w:hAnsi="宋体" w:cs="宋体" w:hint="eastAsia"/>
                <w:b/>
                <w:bCs/>
                <w:color w:val="000000"/>
                <w:sz w:val="18"/>
                <w:szCs w:val="18"/>
              </w:rPr>
              <w:t>预留印鉴</w:t>
            </w:r>
            <w:r>
              <w:rPr>
                <w:rFonts w:ascii="宋体" w:eastAsia="宋体" w:hAnsi="宋体" w:cs="宋体" w:hint="eastAsia"/>
                <w:b/>
                <w:bCs/>
                <w:color w:val="000000"/>
                <w:sz w:val="18"/>
                <w:szCs w:val="18"/>
              </w:rPr>
              <w:t>：</w:t>
            </w:r>
            <w:r w:rsidR="003D0B54" w:rsidRPr="008347D1">
              <w:rPr>
                <w:rFonts w:ascii="宋体" w:eastAsia="宋体" w:hAnsi="宋体" w:cs="宋体" w:hint="eastAsia"/>
                <w:b/>
                <w:bCs/>
                <w:color w:val="000000"/>
                <w:sz w:val="18"/>
                <w:szCs w:val="18"/>
              </w:rPr>
              <w:t xml:space="preserve"> </w:t>
            </w:r>
          </w:p>
          <w:p w14:paraId="1AD37200" w14:textId="77777777" w:rsidR="0070448C" w:rsidRDefault="0070448C" w:rsidP="0033510F">
            <w:pPr>
              <w:spacing w:line="240" w:lineRule="atLeast"/>
              <w:ind w:rightChars="67" w:right="141" w:firstLineChars="3300" w:firstLine="5963"/>
              <w:rPr>
                <w:rFonts w:ascii="宋体" w:eastAsia="宋体" w:hAnsi="宋体" w:cs="宋体"/>
                <w:b/>
                <w:bCs/>
                <w:color w:val="000000"/>
                <w:sz w:val="18"/>
                <w:szCs w:val="18"/>
              </w:rPr>
            </w:pPr>
          </w:p>
          <w:p w14:paraId="3CC929FD" w14:textId="77777777" w:rsidR="003D0B54" w:rsidRPr="00413CA4" w:rsidRDefault="00413CA4" w:rsidP="0033510F">
            <w:pPr>
              <w:spacing w:line="240" w:lineRule="atLeast"/>
              <w:ind w:rightChars="67" w:right="141" w:firstLineChars="3300" w:firstLine="5963"/>
              <w:rPr>
                <w:rFonts w:ascii="宋体" w:eastAsia="宋体" w:hAnsi="宋体" w:cs="宋体"/>
                <w:color w:val="000000"/>
                <w:kern w:val="0"/>
                <w:sz w:val="18"/>
                <w:szCs w:val="18"/>
              </w:rPr>
            </w:pPr>
            <w:r w:rsidRPr="008347D1">
              <w:rPr>
                <w:rFonts w:ascii="宋体" w:eastAsia="宋体" w:hAnsi="宋体" w:cs="宋体" w:hint="eastAsia"/>
                <w:b/>
                <w:bCs/>
                <w:color w:val="000000"/>
                <w:sz w:val="18"/>
                <w:szCs w:val="18"/>
              </w:rPr>
              <w:t xml:space="preserve">日期:      </w:t>
            </w:r>
            <w:r>
              <w:rPr>
                <w:rFonts w:ascii="宋体" w:eastAsia="宋体" w:hAnsi="宋体" w:cs="宋体"/>
                <w:b/>
                <w:bCs/>
                <w:color w:val="000000"/>
                <w:sz w:val="18"/>
                <w:szCs w:val="18"/>
              </w:rPr>
              <w:t xml:space="preserve">    </w:t>
            </w:r>
            <w:r w:rsidRPr="008347D1">
              <w:rPr>
                <w:rFonts w:ascii="宋体" w:eastAsia="宋体" w:hAnsi="宋体" w:cs="宋体" w:hint="eastAsia"/>
                <w:b/>
                <w:bCs/>
                <w:color w:val="000000"/>
                <w:sz w:val="18"/>
                <w:szCs w:val="18"/>
              </w:rPr>
              <w:t xml:space="preserve"> 年  </w:t>
            </w:r>
            <w:r w:rsidR="00C02C79">
              <w:rPr>
                <w:rFonts w:ascii="宋体" w:eastAsia="宋体" w:hAnsi="宋体" w:cs="宋体"/>
                <w:b/>
                <w:bCs/>
                <w:color w:val="000000"/>
                <w:sz w:val="18"/>
                <w:szCs w:val="18"/>
              </w:rPr>
              <w:t xml:space="preserve"> </w:t>
            </w:r>
            <w:r w:rsidRPr="008347D1">
              <w:rPr>
                <w:rFonts w:ascii="宋体" w:eastAsia="宋体" w:hAnsi="宋体" w:cs="宋体" w:hint="eastAsia"/>
                <w:b/>
                <w:bCs/>
                <w:color w:val="000000"/>
                <w:sz w:val="18"/>
                <w:szCs w:val="18"/>
              </w:rPr>
              <w:t xml:space="preserve"> </w:t>
            </w:r>
            <w:r>
              <w:rPr>
                <w:rFonts w:ascii="宋体" w:eastAsia="宋体" w:hAnsi="宋体" w:cs="宋体"/>
                <w:b/>
                <w:bCs/>
                <w:color w:val="000000"/>
                <w:sz w:val="18"/>
                <w:szCs w:val="18"/>
              </w:rPr>
              <w:t xml:space="preserve">   </w:t>
            </w:r>
            <w:r w:rsidRPr="008347D1">
              <w:rPr>
                <w:rFonts w:ascii="宋体" w:eastAsia="宋体" w:hAnsi="宋体" w:cs="宋体" w:hint="eastAsia"/>
                <w:b/>
                <w:bCs/>
                <w:color w:val="000000"/>
                <w:sz w:val="18"/>
                <w:szCs w:val="18"/>
              </w:rPr>
              <w:t xml:space="preserve"> 月 </w:t>
            </w:r>
            <w:r>
              <w:rPr>
                <w:rFonts w:ascii="宋体" w:eastAsia="宋体" w:hAnsi="宋体" w:cs="宋体"/>
                <w:b/>
                <w:bCs/>
                <w:color w:val="000000"/>
                <w:sz w:val="18"/>
                <w:szCs w:val="18"/>
              </w:rPr>
              <w:t xml:space="preserve">      </w:t>
            </w:r>
            <w:r w:rsidRPr="008347D1">
              <w:rPr>
                <w:rFonts w:ascii="宋体" w:eastAsia="宋体" w:hAnsi="宋体" w:cs="宋体" w:hint="eastAsia"/>
                <w:b/>
                <w:bCs/>
                <w:color w:val="000000"/>
                <w:sz w:val="18"/>
                <w:szCs w:val="18"/>
              </w:rPr>
              <w:t xml:space="preserve"> 日</w:t>
            </w:r>
          </w:p>
        </w:tc>
      </w:tr>
    </w:tbl>
    <w:p w14:paraId="5A74D767" w14:textId="77777777" w:rsidR="0033510F" w:rsidRPr="008E3C3A" w:rsidRDefault="0033510F" w:rsidP="0033510F">
      <w:pPr>
        <w:ind w:leftChars="-270" w:left="-566" w:hanging="1"/>
        <w:rPr>
          <w:rFonts w:ascii="宋体" w:eastAsia="宋体" w:hAnsi="宋体" w:cs="华文中宋"/>
          <w:b/>
          <w:bCs/>
          <w:color w:val="7F7F7F" w:themeColor="text1" w:themeTint="80"/>
          <w:sz w:val="18"/>
          <w:szCs w:val="18"/>
        </w:rPr>
      </w:pPr>
      <w:r w:rsidRPr="008E3C3A">
        <w:rPr>
          <w:rFonts w:ascii="宋体" w:eastAsia="宋体" w:hAnsi="宋体" w:cs="华文中宋" w:hint="eastAsia"/>
          <w:b/>
          <w:bCs/>
          <w:color w:val="7F7F7F" w:themeColor="text1" w:themeTint="80"/>
          <w:sz w:val="18"/>
          <w:szCs w:val="18"/>
        </w:rPr>
        <w:t>以下由格林基金直销柜台填写</w:t>
      </w:r>
    </w:p>
    <w:p w14:paraId="4F7870D8" w14:textId="77777777" w:rsidR="00C70F76" w:rsidRPr="00B02E0A" w:rsidRDefault="0033510F" w:rsidP="00B02E0A">
      <w:pPr>
        <w:ind w:leftChars="-270" w:left="-567" w:rightChars="67" w:right="141"/>
        <w:rPr>
          <w:rFonts w:ascii="宋体" w:eastAsia="宋体" w:hAnsi="宋体" w:cs="华文中宋"/>
          <w:b/>
          <w:bCs/>
          <w:color w:val="7F7F7F" w:themeColor="text1" w:themeTint="80"/>
          <w:sz w:val="18"/>
          <w:szCs w:val="18"/>
        </w:rPr>
      </w:pPr>
      <w:r w:rsidRPr="008E3C3A">
        <w:rPr>
          <w:rFonts w:ascii="宋体" w:eastAsia="宋体" w:hAnsi="宋体" w:cs="华文中宋" w:hint="eastAsia"/>
          <w:b/>
          <w:bCs/>
          <w:color w:val="7F7F7F" w:themeColor="text1" w:themeTint="80"/>
          <w:sz w:val="18"/>
          <w:szCs w:val="18"/>
        </w:rPr>
        <w:t>客户经理：</w:t>
      </w:r>
      <w:r w:rsidRPr="008E3C3A">
        <w:rPr>
          <w:rFonts w:ascii="宋体" w:eastAsia="宋体" w:hAnsi="宋体" w:cs="华文中宋"/>
          <w:b/>
          <w:bCs/>
          <w:color w:val="7F7F7F" w:themeColor="text1" w:themeTint="80"/>
          <w:sz w:val="18"/>
          <w:szCs w:val="18"/>
        </w:rPr>
        <w:t xml:space="preserve">               </w:t>
      </w:r>
      <w:r w:rsidRPr="008E3C3A">
        <w:rPr>
          <w:rFonts w:ascii="宋体" w:eastAsia="宋体" w:hAnsi="宋体" w:cs="华文中宋" w:hint="eastAsia"/>
          <w:b/>
          <w:bCs/>
          <w:color w:val="7F7F7F" w:themeColor="text1" w:themeTint="80"/>
          <w:sz w:val="18"/>
          <w:szCs w:val="18"/>
        </w:rPr>
        <w:t>直销经办：</w:t>
      </w:r>
      <w:r w:rsidRPr="008E3C3A">
        <w:rPr>
          <w:rFonts w:ascii="宋体" w:eastAsia="宋体" w:hAnsi="宋体" w:cs="华文中宋"/>
          <w:b/>
          <w:bCs/>
          <w:color w:val="7F7F7F" w:themeColor="text1" w:themeTint="80"/>
          <w:sz w:val="18"/>
          <w:szCs w:val="18"/>
        </w:rPr>
        <w:t xml:space="preserve">               </w:t>
      </w:r>
      <w:r w:rsidRPr="008E3C3A">
        <w:rPr>
          <w:rFonts w:ascii="宋体" w:eastAsia="宋体" w:hAnsi="宋体" w:cs="华文中宋" w:hint="eastAsia"/>
          <w:b/>
          <w:bCs/>
          <w:color w:val="7F7F7F" w:themeColor="text1" w:themeTint="80"/>
          <w:sz w:val="18"/>
          <w:szCs w:val="18"/>
        </w:rPr>
        <w:t>直销复核：</w:t>
      </w:r>
      <w:r w:rsidRPr="008E3C3A">
        <w:rPr>
          <w:rFonts w:ascii="宋体" w:eastAsia="宋体" w:hAnsi="宋体" w:cs="华文中宋"/>
          <w:b/>
          <w:bCs/>
          <w:color w:val="7F7F7F" w:themeColor="text1" w:themeTint="80"/>
          <w:sz w:val="18"/>
          <w:szCs w:val="18"/>
        </w:rPr>
        <w:t xml:space="preserve">               </w:t>
      </w:r>
      <w:r w:rsidRPr="008E3C3A">
        <w:rPr>
          <w:rFonts w:ascii="宋体" w:eastAsia="宋体" w:hAnsi="宋体" w:cs="华文中宋" w:hint="eastAsia"/>
          <w:b/>
          <w:bCs/>
          <w:color w:val="7F7F7F" w:themeColor="text1" w:themeTint="80"/>
          <w:sz w:val="18"/>
          <w:szCs w:val="18"/>
        </w:rPr>
        <w:t>直销柜台用章：</w:t>
      </w:r>
    </w:p>
    <w:p w14:paraId="5A8DF3EC" w14:textId="77777777" w:rsidR="00D5712C" w:rsidRPr="002F4454" w:rsidRDefault="00D5712C" w:rsidP="000F32F7">
      <w:pPr>
        <w:autoSpaceDE w:val="0"/>
        <w:autoSpaceDN w:val="0"/>
        <w:adjustRightInd w:val="0"/>
        <w:ind w:leftChars="-270" w:left="-567" w:rightChars="134" w:right="281"/>
        <w:jc w:val="center"/>
        <w:rPr>
          <w:rFonts w:ascii="Times New Roman" w:eastAsia="宋体" w:hAnsi="Times New Roman" w:cs="Times New Roman"/>
          <w:b/>
          <w:bCs/>
          <w:kern w:val="0"/>
          <w:sz w:val="18"/>
          <w:szCs w:val="18"/>
        </w:rPr>
      </w:pPr>
      <w:r w:rsidRPr="002F4454">
        <w:rPr>
          <w:rFonts w:ascii="Times New Roman" w:eastAsia="宋体" w:hAnsi="Times New Roman" w:cs="Times New Roman"/>
          <w:b/>
          <w:bCs/>
          <w:kern w:val="0"/>
          <w:sz w:val="18"/>
          <w:szCs w:val="18"/>
        </w:rPr>
        <w:lastRenderedPageBreak/>
        <w:t>风险提示</w:t>
      </w:r>
    </w:p>
    <w:p w14:paraId="12D37C54" w14:textId="4CAC8E3F" w:rsidR="00D5712C" w:rsidRDefault="00D5712C" w:rsidP="000F32F7">
      <w:pPr>
        <w:autoSpaceDE w:val="0"/>
        <w:autoSpaceDN w:val="0"/>
        <w:adjustRightInd w:val="0"/>
        <w:ind w:leftChars="-270" w:left="-567" w:rightChars="134" w:right="281"/>
        <w:jc w:val="left"/>
        <w:rPr>
          <w:rFonts w:ascii="Times New Roman" w:eastAsia="宋体" w:hAnsi="Times New Roman" w:cs="Times New Roman"/>
          <w:kern w:val="0"/>
          <w:sz w:val="18"/>
          <w:szCs w:val="18"/>
        </w:rPr>
      </w:pPr>
      <w:r w:rsidRPr="002F4454">
        <w:rPr>
          <w:rFonts w:ascii="Times New Roman" w:eastAsia="宋体" w:hAnsi="Times New Roman" w:cs="Times New Roman"/>
          <w:kern w:val="0"/>
          <w:sz w:val="18"/>
          <w:szCs w:val="18"/>
        </w:rPr>
        <w:t>1</w:t>
      </w:r>
      <w:r w:rsidRPr="002F4454">
        <w:rPr>
          <w:rFonts w:ascii="Times New Roman" w:eastAsia="宋体" w:hAnsi="Times New Roman" w:cs="Times New Roman"/>
          <w:kern w:val="0"/>
          <w:sz w:val="18"/>
          <w:szCs w:val="18"/>
        </w:rPr>
        <w:t>、</w:t>
      </w:r>
      <w:r w:rsidR="00F21B87">
        <w:rPr>
          <w:rFonts w:ascii="Times New Roman" w:eastAsia="宋体" w:hAnsi="Times New Roman" w:cs="Times New Roman" w:hint="eastAsia"/>
          <w:kern w:val="0"/>
          <w:sz w:val="18"/>
          <w:szCs w:val="18"/>
        </w:rPr>
        <w:t>本</w:t>
      </w:r>
      <w:r w:rsidRPr="002F4454">
        <w:rPr>
          <w:rFonts w:ascii="Times New Roman" w:eastAsia="宋体" w:hAnsi="Times New Roman" w:cs="Times New Roman"/>
          <w:kern w:val="0"/>
          <w:sz w:val="18"/>
          <w:szCs w:val="18"/>
        </w:rPr>
        <w:t>公司发行的公开募集开放式证券投资基金均经中国证券监督管理委员会（证监会）注册，但中国证监会对本公司发行的基金</w:t>
      </w:r>
      <w:proofErr w:type="gramStart"/>
      <w:r w:rsidR="00C459C3">
        <w:rPr>
          <w:rFonts w:ascii="Times New Roman" w:eastAsia="宋体" w:hAnsi="Times New Roman" w:cs="Times New Roman" w:hint="eastAsia"/>
          <w:kern w:val="0"/>
          <w:sz w:val="18"/>
          <w:szCs w:val="18"/>
        </w:rPr>
        <w:t>作出</w:t>
      </w:r>
      <w:proofErr w:type="gramEnd"/>
      <w:r w:rsidRPr="002F4454">
        <w:rPr>
          <w:rFonts w:ascii="Times New Roman" w:eastAsia="宋体" w:hAnsi="Times New Roman" w:cs="Times New Roman"/>
          <w:kern w:val="0"/>
          <w:sz w:val="18"/>
          <w:szCs w:val="18"/>
        </w:rPr>
        <w:t>的任何决定，均不表明其对该基金的价值和收益做出实质性判断和保证，也不表明</w:t>
      </w:r>
      <w:r w:rsidR="00C459C3">
        <w:rPr>
          <w:rFonts w:ascii="Times New Roman" w:eastAsia="宋体" w:hAnsi="Times New Roman" w:cs="Times New Roman" w:hint="eastAsia"/>
          <w:kern w:val="0"/>
          <w:sz w:val="18"/>
          <w:szCs w:val="18"/>
        </w:rPr>
        <w:t>投资</w:t>
      </w:r>
      <w:r w:rsidRPr="002F4454">
        <w:rPr>
          <w:rFonts w:ascii="Times New Roman" w:eastAsia="宋体" w:hAnsi="Times New Roman" w:cs="Times New Roman"/>
          <w:kern w:val="0"/>
          <w:sz w:val="18"/>
          <w:szCs w:val="18"/>
        </w:rPr>
        <w:t>该基金没有风险。</w:t>
      </w:r>
    </w:p>
    <w:p w14:paraId="565562F4" w14:textId="77777777" w:rsidR="009B2711" w:rsidRPr="002F4454" w:rsidRDefault="009B2711" w:rsidP="000F32F7">
      <w:pPr>
        <w:autoSpaceDE w:val="0"/>
        <w:autoSpaceDN w:val="0"/>
        <w:adjustRightInd w:val="0"/>
        <w:ind w:leftChars="-270" w:left="-567" w:rightChars="134" w:right="281"/>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w:t>
      </w:r>
      <w:r>
        <w:rPr>
          <w:rFonts w:ascii="宋体" w:eastAsia="宋体" w:hAnsi="宋体" w:cs="宋体" w:hint="eastAsia"/>
          <w:spacing w:val="-2"/>
          <w:kern w:val="0"/>
          <w:sz w:val="18"/>
          <w:szCs w:val="18"/>
        </w:rPr>
        <w:t>本</w:t>
      </w:r>
      <w:r w:rsidRPr="00415365">
        <w:rPr>
          <w:rFonts w:ascii="宋体" w:eastAsia="宋体" w:hAnsi="宋体" w:cs="宋体" w:hint="eastAsia"/>
          <w:spacing w:val="-2"/>
          <w:kern w:val="0"/>
          <w:sz w:val="18"/>
          <w:szCs w:val="18"/>
        </w:rPr>
        <w:t>公司发行的私募资产管理计划均经中国证券投资基金业协会（基金业协会）备案，但中国基金业协会对计划的备案并不表明其对该计划的价值和收益做出实质性判断或保证，也不表明</w:t>
      </w:r>
      <w:r w:rsidR="00C459C3">
        <w:rPr>
          <w:rFonts w:ascii="宋体" w:eastAsia="宋体" w:hAnsi="宋体" w:cs="宋体" w:hint="eastAsia"/>
          <w:spacing w:val="-2"/>
          <w:kern w:val="0"/>
          <w:sz w:val="18"/>
          <w:szCs w:val="18"/>
        </w:rPr>
        <w:t>投资</w:t>
      </w:r>
      <w:r w:rsidRPr="00415365">
        <w:rPr>
          <w:rFonts w:ascii="宋体" w:eastAsia="宋体" w:hAnsi="宋体" w:cs="宋体" w:hint="eastAsia"/>
          <w:spacing w:val="-2"/>
          <w:kern w:val="0"/>
          <w:sz w:val="18"/>
          <w:szCs w:val="18"/>
        </w:rPr>
        <w:t>该计划没有风险。</w:t>
      </w:r>
    </w:p>
    <w:p w14:paraId="24C20C93" w14:textId="21FDE5B2" w:rsidR="00D5712C" w:rsidRDefault="009B2711" w:rsidP="000F32F7">
      <w:pPr>
        <w:autoSpaceDE w:val="0"/>
        <w:autoSpaceDN w:val="0"/>
        <w:adjustRightInd w:val="0"/>
        <w:ind w:leftChars="-270" w:left="-567" w:rightChars="134" w:right="281"/>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r w:rsidR="00D5712C" w:rsidRPr="002F4454">
        <w:rPr>
          <w:rFonts w:ascii="Times New Roman" w:eastAsia="宋体" w:hAnsi="Times New Roman" w:cs="Times New Roman"/>
          <w:kern w:val="0"/>
          <w:sz w:val="18"/>
          <w:szCs w:val="18"/>
        </w:rPr>
        <w:t>、本公司恪守诚实信用、勤勉尽责的原则管理和运用基金资产</w:t>
      </w:r>
      <w:r w:rsidR="00C459C3">
        <w:rPr>
          <w:rFonts w:ascii="Times New Roman" w:eastAsia="宋体" w:hAnsi="Times New Roman" w:cs="Times New Roman" w:hint="eastAsia"/>
          <w:kern w:val="0"/>
          <w:sz w:val="18"/>
          <w:szCs w:val="18"/>
        </w:rPr>
        <w:t>/</w:t>
      </w:r>
      <w:r w:rsidR="00C459C3">
        <w:rPr>
          <w:rFonts w:ascii="Times New Roman" w:eastAsia="宋体" w:hAnsi="Times New Roman" w:cs="Times New Roman" w:hint="eastAsia"/>
          <w:kern w:val="0"/>
          <w:sz w:val="18"/>
          <w:szCs w:val="18"/>
        </w:rPr>
        <w:t>委托资产</w:t>
      </w:r>
      <w:r w:rsidR="00D5712C" w:rsidRPr="002F4454">
        <w:rPr>
          <w:rFonts w:ascii="Times New Roman" w:eastAsia="宋体" w:hAnsi="Times New Roman" w:cs="Times New Roman"/>
          <w:kern w:val="0"/>
          <w:sz w:val="18"/>
          <w:szCs w:val="18"/>
        </w:rPr>
        <w:t>，但不保证本公司管理的产品</w:t>
      </w:r>
      <w:r w:rsidR="00A731C2">
        <w:rPr>
          <w:rFonts w:ascii="Times New Roman" w:eastAsia="宋体" w:hAnsi="Times New Roman" w:cs="Times New Roman" w:hint="eastAsia"/>
          <w:kern w:val="0"/>
          <w:sz w:val="18"/>
          <w:szCs w:val="18"/>
        </w:rPr>
        <w:t>（包括基金产品及私募资产管理计划）</w:t>
      </w:r>
      <w:r w:rsidR="00D5712C" w:rsidRPr="002F4454">
        <w:rPr>
          <w:rFonts w:ascii="Times New Roman" w:eastAsia="宋体" w:hAnsi="Times New Roman" w:cs="Times New Roman"/>
          <w:kern w:val="0"/>
          <w:sz w:val="18"/>
          <w:szCs w:val="18"/>
        </w:rPr>
        <w:t>一定盈利，也不保证最低收益。本公司管理的产品的以往业绩表现并不代表产品未来业绩。投资人认购（申购）之前，应详细阅读所认购（申购）基金产品的《基金合同》</w:t>
      </w:r>
      <w:r w:rsidR="00C459C3">
        <w:rPr>
          <w:rFonts w:ascii="Times New Roman" w:eastAsia="宋体" w:hAnsi="Times New Roman" w:cs="Times New Roman" w:hint="eastAsia"/>
          <w:kern w:val="0"/>
          <w:sz w:val="18"/>
          <w:szCs w:val="18"/>
        </w:rPr>
        <w:t>、</w:t>
      </w:r>
      <w:r w:rsidR="00C459C3" w:rsidRPr="002F4454">
        <w:rPr>
          <w:rFonts w:ascii="Times New Roman" w:eastAsia="宋体" w:hAnsi="Times New Roman" w:cs="Times New Roman"/>
          <w:kern w:val="0"/>
          <w:sz w:val="18"/>
          <w:szCs w:val="18"/>
        </w:rPr>
        <w:t>最新《招募说明书》</w:t>
      </w:r>
      <w:r w:rsidR="00C459C3">
        <w:rPr>
          <w:rFonts w:ascii="Times New Roman" w:eastAsia="宋体" w:hAnsi="Times New Roman" w:cs="Times New Roman" w:hint="eastAsia"/>
          <w:kern w:val="0"/>
          <w:sz w:val="18"/>
          <w:szCs w:val="18"/>
        </w:rPr>
        <w:t>、</w:t>
      </w:r>
      <w:r w:rsidR="00C459C3">
        <w:rPr>
          <w:rFonts w:ascii="宋体" w:eastAsia="宋体" w:hAnsi="宋体" w:cs="宋体" w:hint="eastAsia"/>
          <w:spacing w:val="-2"/>
          <w:kern w:val="0"/>
          <w:sz w:val="18"/>
          <w:szCs w:val="18"/>
        </w:rPr>
        <w:t>发售公告、产品资料概要</w:t>
      </w:r>
      <w:r w:rsidR="00BB6DD7">
        <w:rPr>
          <w:rFonts w:ascii="宋体" w:eastAsia="宋体" w:hAnsi="宋体" w:cs="宋体" w:hint="eastAsia"/>
          <w:spacing w:val="-2"/>
          <w:kern w:val="0"/>
          <w:sz w:val="18"/>
          <w:szCs w:val="18"/>
        </w:rPr>
        <w:t>，</w:t>
      </w:r>
      <w:r w:rsidR="000F32F7" w:rsidRPr="00415365">
        <w:rPr>
          <w:rFonts w:ascii="宋体" w:eastAsia="宋体" w:hAnsi="宋体" w:cs="宋体" w:hint="eastAsia"/>
          <w:spacing w:val="-2"/>
          <w:kern w:val="0"/>
          <w:sz w:val="18"/>
          <w:szCs w:val="18"/>
        </w:rPr>
        <w:t>或私募资产管理计划</w:t>
      </w:r>
      <w:r w:rsidR="00BB6DD7">
        <w:rPr>
          <w:rFonts w:ascii="宋体" w:eastAsia="宋体" w:hAnsi="宋体" w:cs="宋体" w:hint="eastAsia"/>
          <w:spacing w:val="-2"/>
          <w:kern w:val="0"/>
          <w:sz w:val="18"/>
          <w:szCs w:val="18"/>
        </w:rPr>
        <w:t>《</w:t>
      </w:r>
      <w:r w:rsidR="000F32F7" w:rsidRPr="00415365">
        <w:rPr>
          <w:rFonts w:ascii="宋体" w:eastAsia="宋体" w:hAnsi="宋体" w:cs="宋体" w:hint="eastAsia"/>
          <w:spacing w:val="-2"/>
          <w:kern w:val="0"/>
          <w:sz w:val="18"/>
          <w:szCs w:val="18"/>
        </w:rPr>
        <w:t>资产管理合同</w:t>
      </w:r>
      <w:r w:rsidR="00BB6DD7">
        <w:rPr>
          <w:rFonts w:ascii="宋体" w:eastAsia="宋体" w:hAnsi="宋体" w:cs="宋体" w:hint="eastAsia"/>
          <w:spacing w:val="-2"/>
          <w:kern w:val="0"/>
          <w:sz w:val="18"/>
          <w:szCs w:val="18"/>
        </w:rPr>
        <w:t>》</w:t>
      </w:r>
      <w:r w:rsidR="00D5712C" w:rsidRPr="002F4454">
        <w:rPr>
          <w:rFonts w:ascii="Times New Roman" w:eastAsia="宋体" w:hAnsi="Times New Roman" w:cs="Times New Roman"/>
          <w:kern w:val="0"/>
          <w:sz w:val="18"/>
          <w:szCs w:val="18"/>
        </w:rPr>
        <w:t>、</w:t>
      </w:r>
      <w:r w:rsidR="00BB6DD7">
        <w:rPr>
          <w:rFonts w:ascii="宋体" w:eastAsia="宋体" w:hAnsi="宋体" w:cs="宋体" w:hint="eastAsia"/>
          <w:spacing w:val="-2"/>
          <w:kern w:val="0"/>
          <w:sz w:val="18"/>
          <w:szCs w:val="18"/>
        </w:rPr>
        <w:t>《计划说明书》</w:t>
      </w:r>
      <w:r w:rsidR="00D5712C" w:rsidRPr="002F4454">
        <w:rPr>
          <w:rFonts w:ascii="Times New Roman" w:eastAsia="宋体" w:hAnsi="Times New Roman" w:cs="Times New Roman"/>
          <w:kern w:val="0"/>
          <w:sz w:val="18"/>
          <w:szCs w:val="18"/>
        </w:rPr>
        <w:t>等相关文件。</w:t>
      </w:r>
    </w:p>
    <w:p w14:paraId="43692663" w14:textId="77777777" w:rsidR="002C5C1E" w:rsidRPr="002C5C1E" w:rsidRDefault="002C5C1E" w:rsidP="002C5C1E">
      <w:pPr>
        <w:autoSpaceDE w:val="0"/>
        <w:autoSpaceDN w:val="0"/>
        <w:adjustRightInd w:val="0"/>
        <w:ind w:leftChars="-270" w:left="-567" w:rightChars="134" w:right="281"/>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w:t>
      </w:r>
      <w:r w:rsidRPr="002C5C1E">
        <w:rPr>
          <w:rFonts w:ascii="Times New Roman" w:eastAsia="宋体" w:hAnsi="Times New Roman" w:cs="Times New Roman" w:hint="eastAsia"/>
          <w:kern w:val="0"/>
          <w:sz w:val="18"/>
          <w:szCs w:val="18"/>
        </w:rPr>
        <w:t>按照《证券期货投资者适当性管理办法》等相关法律法规，普通投资者在信息告知、风险警示、适当性匹配等方面享有</w:t>
      </w:r>
    </w:p>
    <w:p w14:paraId="33F28CA4" w14:textId="77777777" w:rsidR="00C64CAB" w:rsidRDefault="002C5C1E" w:rsidP="00C64CAB">
      <w:pPr>
        <w:autoSpaceDE w:val="0"/>
        <w:autoSpaceDN w:val="0"/>
        <w:adjustRightInd w:val="0"/>
        <w:ind w:leftChars="-270" w:left="-567" w:rightChars="134" w:right="281"/>
        <w:jc w:val="left"/>
        <w:rPr>
          <w:rFonts w:ascii="Times New Roman" w:eastAsia="宋体" w:hAnsi="Times New Roman" w:cs="Times New Roman"/>
          <w:kern w:val="0"/>
          <w:sz w:val="18"/>
          <w:szCs w:val="18"/>
        </w:rPr>
      </w:pPr>
      <w:r w:rsidRPr="002C5C1E">
        <w:rPr>
          <w:rFonts w:ascii="Times New Roman" w:eastAsia="宋体" w:hAnsi="Times New Roman" w:cs="Times New Roman" w:hint="eastAsia"/>
          <w:kern w:val="0"/>
          <w:sz w:val="18"/>
          <w:szCs w:val="18"/>
        </w:rPr>
        <w:t>特殊保护。请您在交易时仔细核对确认自己的投资者类型、风险等级及产品风险等级的匹配情况。</w:t>
      </w:r>
    </w:p>
    <w:p w14:paraId="7B0A3FE6" w14:textId="77777777" w:rsidR="00C64CAB" w:rsidRDefault="00EA3D50" w:rsidP="00C64CAB">
      <w:pPr>
        <w:autoSpaceDE w:val="0"/>
        <w:autoSpaceDN w:val="0"/>
        <w:adjustRightInd w:val="0"/>
        <w:ind w:leftChars="-270" w:left="-567" w:rightChars="134" w:right="281"/>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r w:rsidR="00C64CAB">
        <w:rPr>
          <w:rFonts w:ascii="Times New Roman" w:eastAsia="宋体" w:hAnsi="Times New Roman" w:cs="Times New Roman" w:hint="eastAsia"/>
          <w:kern w:val="0"/>
          <w:sz w:val="18"/>
          <w:szCs w:val="18"/>
        </w:rPr>
        <w:t>、普通合格投资者在购买本公司资产管理计划时，仅能购买与</w:t>
      </w:r>
      <w:r w:rsidR="00BB6DD7">
        <w:rPr>
          <w:rFonts w:ascii="Times New Roman" w:eastAsia="宋体" w:hAnsi="Times New Roman" w:cs="Times New Roman" w:hint="eastAsia"/>
          <w:kern w:val="0"/>
          <w:sz w:val="18"/>
          <w:szCs w:val="18"/>
        </w:rPr>
        <w:t>其</w:t>
      </w:r>
      <w:r w:rsidR="00C64CAB">
        <w:rPr>
          <w:rFonts w:ascii="Times New Roman" w:eastAsia="宋体" w:hAnsi="Times New Roman" w:cs="Times New Roman" w:hint="eastAsia"/>
          <w:kern w:val="0"/>
          <w:sz w:val="18"/>
          <w:szCs w:val="18"/>
        </w:rPr>
        <w:t>风险承受能力相匹配的产品。</w:t>
      </w:r>
    </w:p>
    <w:p w14:paraId="53424FF7" w14:textId="77777777" w:rsidR="009B2711" w:rsidRPr="00FC0ADF" w:rsidRDefault="00EA3D50" w:rsidP="00FC0ADF">
      <w:pPr>
        <w:autoSpaceDE w:val="0"/>
        <w:autoSpaceDN w:val="0"/>
        <w:adjustRightInd w:val="0"/>
        <w:spacing w:line="20" w:lineRule="atLeast"/>
        <w:ind w:leftChars="-270" w:left="-567" w:rightChars="134" w:right="281"/>
        <w:rPr>
          <w:rFonts w:ascii="宋体" w:eastAsia="宋体" w:hAnsi="宋体" w:cs="宋体"/>
          <w:spacing w:val="-2"/>
          <w:kern w:val="0"/>
          <w:sz w:val="18"/>
          <w:szCs w:val="18"/>
        </w:rPr>
      </w:pPr>
      <w:r>
        <w:rPr>
          <w:rFonts w:ascii="宋体" w:eastAsia="宋体" w:hAnsi="宋体" w:cs="宋体"/>
          <w:spacing w:val="-2"/>
          <w:kern w:val="0"/>
          <w:sz w:val="18"/>
          <w:szCs w:val="18"/>
        </w:rPr>
        <w:t>6</w:t>
      </w:r>
      <w:r w:rsidR="009B2711">
        <w:rPr>
          <w:rFonts w:ascii="宋体" w:eastAsia="宋体" w:hAnsi="宋体" w:cs="宋体" w:hint="eastAsia"/>
          <w:spacing w:val="-2"/>
          <w:kern w:val="0"/>
          <w:sz w:val="18"/>
          <w:szCs w:val="18"/>
        </w:rPr>
        <w:t>、本公司</w:t>
      </w:r>
      <w:r w:rsidR="009B2711" w:rsidRPr="00415365">
        <w:rPr>
          <w:rFonts w:ascii="宋体" w:eastAsia="宋体" w:hAnsi="宋体" w:cs="宋体" w:hint="eastAsia"/>
          <w:spacing w:val="-2"/>
          <w:kern w:val="0"/>
          <w:sz w:val="18"/>
          <w:szCs w:val="18"/>
        </w:rPr>
        <w:t>受理</w:t>
      </w:r>
      <w:r w:rsidR="009B2711">
        <w:rPr>
          <w:rFonts w:ascii="宋体" w:eastAsia="宋体" w:hAnsi="宋体" w:cs="宋体" w:hint="eastAsia"/>
          <w:spacing w:val="-2"/>
          <w:kern w:val="0"/>
          <w:sz w:val="18"/>
          <w:szCs w:val="18"/>
        </w:rPr>
        <w:t>的</w:t>
      </w:r>
      <w:r w:rsidR="009B2711" w:rsidRPr="00415365">
        <w:rPr>
          <w:rFonts w:ascii="宋体" w:eastAsia="宋体" w:hAnsi="宋体" w:cs="宋体" w:hint="eastAsia"/>
          <w:spacing w:val="-2"/>
          <w:kern w:val="0"/>
          <w:sz w:val="18"/>
          <w:szCs w:val="18"/>
        </w:rPr>
        <w:t>业务申请，并不表示</w:t>
      </w:r>
      <w:r w:rsidR="009B2711">
        <w:rPr>
          <w:rFonts w:ascii="宋体" w:eastAsia="宋体" w:hAnsi="宋体" w:cs="宋体" w:hint="eastAsia"/>
          <w:spacing w:val="-2"/>
          <w:kern w:val="0"/>
          <w:sz w:val="18"/>
          <w:szCs w:val="18"/>
        </w:rPr>
        <w:t>对该笔业务</w:t>
      </w:r>
      <w:r w:rsidR="009B2711" w:rsidRPr="00415365">
        <w:rPr>
          <w:rFonts w:ascii="宋体" w:eastAsia="宋体" w:hAnsi="宋体" w:cs="宋体" w:hint="eastAsia"/>
          <w:spacing w:val="-2"/>
          <w:kern w:val="0"/>
          <w:sz w:val="18"/>
          <w:szCs w:val="18"/>
        </w:rPr>
        <w:t>申请</w:t>
      </w:r>
      <w:r w:rsidR="009B2711">
        <w:rPr>
          <w:rFonts w:ascii="宋体" w:eastAsia="宋体" w:hAnsi="宋体" w:cs="宋体" w:hint="eastAsia"/>
          <w:spacing w:val="-2"/>
          <w:kern w:val="0"/>
          <w:sz w:val="18"/>
          <w:szCs w:val="18"/>
        </w:rPr>
        <w:t>的确认</w:t>
      </w:r>
      <w:r w:rsidR="009B2711" w:rsidRPr="00415365">
        <w:rPr>
          <w:rFonts w:ascii="宋体" w:eastAsia="宋体" w:hAnsi="宋体" w:cs="宋体" w:hint="eastAsia"/>
          <w:spacing w:val="-2"/>
          <w:kern w:val="0"/>
          <w:sz w:val="18"/>
          <w:szCs w:val="18"/>
        </w:rPr>
        <w:t>，最终结果以注册登记机构的确认为准。</w:t>
      </w:r>
    </w:p>
    <w:p w14:paraId="3202A8D9" w14:textId="77777777" w:rsidR="00D5712C" w:rsidRPr="009B2711" w:rsidRDefault="00D5712C" w:rsidP="000F32F7">
      <w:pPr>
        <w:autoSpaceDE w:val="0"/>
        <w:autoSpaceDN w:val="0"/>
        <w:adjustRightInd w:val="0"/>
        <w:ind w:leftChars="-270" w:left="-567" w:rightChars="134" w:right="281"/>
        <w:jc w:val="left"/>
        <w:rPr>
          <w:rFonts w:ascii="Times New Roman" w:eastAsia="宋体" w:hAnsi="Times New Roman" w:cs="Times New Roman"/>
          <w:kern w:val="0"/>
          <w:sz w:val="18"/>
          <w:szCs w:val="18"/>
        </w:rPr>
      </w:pPr>
    </w:p>
    <w:p w14:paraId="2B1458D0" w14:textId="77777777" w:rsidR="00D5712C" w:rsidRPr="002F4454" w:rsidRDefault="00EF3B00" w:rsidP="000F32F7">
      <w:pPr>
        <w:autoSpaceDE w:val="0"/>
        <w:autoSpaceDN w:val="0"/>
        <w:adjustRightInd w:val="0"/>
        <w:ind w:leftChars="-270" w:left="-567" w:rightChars="134" w:right="281"/>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注意事项</w:t>
      </w:r>
    </w:p>
    <w:p w14:paraId="469FDE15" w14:textId="77777777" w:rsidR="00D5712C" w:rsidRPr="002F4454" w:rsidRDefault="00D5712C" w:rsidP="000F32F7">
      <w:pPr>
        <w:autoSpaceDE w:val="0"/>
        <w:autoSpaceDN w:val="0"/>
        <w:adjustRightInd w:val="0"/>
        <w:ind w:leftChars="-270" w:left="-567" w:rightChars="134" w:right="281"/>
        <w:jc w:val="left"/>
        <w:rPr>
          <w:rFonts w:ascii="Times New Roman" w:eastAsia="宋体" w:hAnsi="Times New Roman" w:cs="Times New Roman"/>
          <w:kern w:val="0"/>
          <w:sz w:val="18"/>
          <w:szCs w:val="18"/>
        </w:rPr>
      </w:pPr>
      <w:r w:rsidRPr="002F4454">
        <w:rPr>
          <w:rFonts w:ascii="Times New Roman" w:eastAsia="宋体" w:hAnsi="Times New Roman" w:cs="Times New Roman"/>
          <w:kern w:val="0"/>
          <w:sz w:val="18"/>
          <w:szCs w:val="18"/>
        </w:rPr>
        <w:t>一、</w:t>
      </w:r>
      <w:r w:rsidR="00BE1627">
        <w:rPr>
          <w:rFonts w:ascii="Times New Roman" w:eastAsia="宋体" w:hAnsi="Times New Roman" w:cs="Times New Roman" w:hint="eastAsia"/>
          <w:kern w:val="0"/>
          <w:sz w:val="18"/>
          <w:szCs w:val="18"/>
        </w:rPr>
        <w:t>投资者</w:t>
      </w:r>
      <w:r w:rsidRPr="002F4454">
        <w:rPr>
          <w:rFonts w:ascii="Times New Roman" w:eastAsia="宋体" w:hAnsi="Times New Roman" w:cs="Times New Roman"/>
          <w:kern w:val="0"/>
          <w:sz w:val="18"/>
          <w:szCs w:val="18"/>
        </w:rPr>
        <w:t>办理</w:t>
      </w:r>
      <w:r w:rsidR="00E53791">
        <w:rPr>
          <w:rFonts w:ascii="Times New Roman" w:eastAsia="宋体" w:hAnsi="Times New Roman" w:cs="Times New Roman" w:hint="eastAsia"/>
          <w:kern w:val="0"/>
          <w:sz w:val="18"/>
          <w:szCs w:val="18"/>
        </w:rPr>
        <w:t>交易</w:t>
      </w:r>
      <w:r w:rsidRPr="002F4454">
        <w:rPr>
          <w:rFonts w:ascii="Times New Roman" w:eastAsia="宋体" w:hAnsi="Times New Roman" w:cs="Times New Roman"/>
          <w:kern w:val="0"/>
          <w:sz w:val="18"/>
          <w:szCs w:val="18"/>
        </w:rPr>
        <w:t>业务时，</w:t>
      </w:r>
      <w:r w:rsidR="0019693B">
        <w:rPr>
          <w:rFonts w:ascii="Times New Roman" w:eastAsia="宋体" w:hAnsi="Times New Roman" w:cs="Times New Roman" w:hint="eastAsia"/>
          <w:kern w:val="0"/>
          <w:sz w:val="18"/>
          <w:szCs w:val="18"/>
        </w:rPr>
        <w:t>应在交易日</w:t>
      </w:r>
      <w:r w:rsidR="0019693B">
        <w:rPr>
          <w:rFonts w:ascii="Times New Roman" w:eastAsia="宋体" w:hAnsi="Times New Roman" w:cs="Times New Roman" w:hint="eastAsia"/>
          <w:kern w:val="0"/>
          <w:sz w:val="18"/>
          <w:szCs w:val="18"/>
        </w:rPr>
        <w:t>1</w:t>
      </w:r>
      <w:r w:rsidR="0019693B">
        <w:rPr>
          <w:rFonts w:ascii="Times New Roman" w:eastAsia="宋体" w:hAnsi="Times New Roman" w:cs="Times New Roman"/>
          <w:kern w:val="0"/>
          <w:sz w:val="18"/>
          <w:szCs w:val="18"/>
        </w:rPr>
        <w:t>5</w:t>
      </w:r>
      <w:r w:rsidR="0019693B">
        <w:rPr>
          <w:rFonts w:ascii="Times New Roman" w:eastAsia="宋体" w:hAnsi="Times New Roman" w:cs="Times New Roman" w:hint="eastAsia"/>
          <w:kern w:val="0"/>
          <w:sz w:val="18"/>
          <w:szCs w:val="18"/>
        </w:rPr>
        <w:t>:</w:t>
      </w:r>
      <w:r w:rsidR="0019693B">
        <w:rPr>
          <w:rFonts w:ascii="Times New Roman" w:eastAsia="宋体" w:hAnsi="Times New Roman" w:cs="Times New Roman"/>
          <w:kern w:val="0"/>
          <w:sz w:val="18"/>
          <w:szCs w:val="18"/>
        </w:rPr>
        <w:t>00</w:t>
      </w:r>
      <w:r w:rsidR="0019693B">
        <w:rPr>
          <w:rFonts w:ascii="Times New Roman" w:eastAsia="宋体" w:hAnsi="Times New Roman" w:cs="Times New Roman" w:hint="eastAsia"/>
          <w:kern w:val="0"/>
          <w:sz w:val="18"/>
          <w:szCs w:val="18"/>
        </w:rPr>
        <w:t>之前（认购</w:t>
      </w:r>
      <w:r w:rsidR="00E53791">
        <w:rPr>
          <w:rFonts w:ascii="Times New Roman" w:eastAsia="宋体" w:hAnsi="Times New Roman" w:cs="Times New Roman" w:hint="eastAsia"/>
          <w:kern w:val="0"/>
          <w:sz w:val="18"/>
          <w:szCs w:val="18"/>
        </w:rPr>
        <w:t>申请</w:t>
      </w:r>
      <w:r w:rsidR="0019693B">
        <w:rPr>
          <w:rFonts w:ascii="Times New Roman" w:eastAsia="宋体" w:hAnsi="Times New Roman" w:cs="Times New Roman" w:hint="eastAsia"/>
          <w:kern w:val="0"/>
          <w:sz w:val="18"/>
          <w:szCs w:val="18"/>
        </w:rPr>
        <w:t>为</w:t>
      </w:r>
      <w:r w:rsidR="0019693B">
        <w:rPr>
          <w:rFonts w:ascii="Times New Roman" w:eastAsia="宋体" w:hAnsi="Times New Roman" w:cs="Times New Roman" w:hint="eastAsia"/>
          <w:kern w:val="0"/>
          <w:sz w:val="18"/>
          <w:szCs w:val="18"/>
        </w:rPr>
        <w:t>1</w:t>
      </w:r>
      <w:r w:rsidR="0019693B">
        <w:rPr>
          <w:rFonts w:ascii="Times New Roman" w:eastAsia="宋体" w:hAnsi="Times New Roman" w:cs="Times New Roman"/>
          <w:kern w:val="0"/>
          <w:sz w:val="18"/>
          <w:szCs w:val="18"/>
        </w:rPr>
        <w:t>7</w:t>
      </w:r>
      <w:r w:rsidR="0019693B">
        <w:rPr>
          <w:rFonts w:ascii="Times New Roman" w:eastAsia="宋体" w:hAnsi="Times New Roman" w:cs="Times New Roman" w:hint="eastAsia"/>
          <w:kern w:val="0"/>
          <w:sz w:val="18"/>
          <w:szCs w:val="18"/>
        </w:rPr>
        <w:t>:</w:t>
      </w:r>
      <w:r w:rsidR="0019693B">
        <w:rPr>
          <w:rFonts w:ascii="Times New Roman" w:eastAsia="宋体" w:hAnsi="Times New Roman" w:cs="Times New Roman"/>
          <w:kern w:val="0"/>
          <w:sz w:val="18"/>
          <w:szCs w:val="18"/>
        </w:rPr>
        <w:t>00</w:t>
      </w:r>
      <w:r w:rsidR="00E53791">
        <w:rPr>
          <w:rFonts w:ascii="Times New Roman" w:eastAsia="宋体" w:hAnsi="Times New Roman" w:cs="Times New Roman" w:hint="eastAsia"/>
          <w:kern w:val="0"/>
          <w:sz w:val="18"/>
          <w:szCs w:val="18"/>
        </w:rPr>
        <w:t>前</w:t>
      </w:r>
      <w:r w:rsidR="0019693B">
        <w:rPr>
          <w:rFonts w:ascii="Times New Roman" w:eastAsia="宋体" w:hAnsi="Times New Roman" w:cs="Times New Roman" w:hint="eastAsia"/>
          <w:kern w:val="0"/>
          <w:sz w:val="18"/>
          <w:szCs w:val="18"/>
        </w:rPr>
        <w:t>）向本公司</w:t>
      </w:r>
      <w:r w:rsidRPr="002F4454">
        <w:rPr>
          <w:rFonts w:ascii="Times New Roman" w:eastAsia="宋体" w:hAnsi="Times New Roman" w:cs="Times New Roman"/>
          <w:kern w:val="0"/>
          <w:sz w:val="18"/>
          <w:szCs w:val="18"/>
        </w:rPr>
        <w:t>提供以下文件和材料：</w:t>
      </w:r>
    </w:p>
    <w:p w14:paraId="7E17A025" w14:textId="77777777" w:rsidR="00D5712C" w:rsidRPr="002F4454" w:rsidRDefault="00D5712C" w:rsidP="000F32F7">
      <w:pPr>
        <w:autoSpaceDE w:val="0"/>
        <w:autoSpaceDN w:val="0"/>
        <w:adjustRightInd w:val="0"/>
        <w:ind w:leftChars="-270" w:left="-567" w:rightChars="134" w:right="281"/>
        <w:jc w:val="left"/>
        <w:rPr>
          <w:rFonts w:ascii="Times New Roman" w:eastAsia="宋体" w:hAnsi="Times New Roman" w:cs="Times New Roman"/>
          <w:kern w:val="0"/>
          <w:sz w:val="18"/>
          <w:szCs w:val="18"/>
        </w:rPr>
      </w:pPr>
      <w:r w:rsidRPr="002F4454">
        <w:rPr>
          <w:rFonts w:ascii="Times New Roman" w:eastAsia="宋体" w:hAnsi="Times New Roman" w:cs="Times New Roman"/>
          <w:kern w:val="0"/>
          <w:sz w:val="18"/>
          <w:szCs w:val="18"/>
        </w:rPr>
        <w:t>1</w:t>
      </w:r>
      <w:r w:rsidRPr="002F4454">
        <w:rPr>
          <w:rFonts w:ascii="Times New Roman" w:eastAsia="宋体" w:hAnsi="Times New Roman" w:cs="Times New Roman"/>
          <w:kern w:val="0"/>
          <w:sz w:val="18"/>
          <w:szCs w:val="18"/>
        </w:rPr>
        <w:t>、提供填妥的并由本人</w:t>
      </w:r>
      <w:r w:rsidRPr="002F4454">
        <w:rPr>
          <w:rFonts w:ascii="Times New Roman" w:eastAsia="宋体" w:hAnsi="Times New Roman" w:cs="Times New Roman"/>
          <w:kern w:val="0"/>
          <w:sz w:val="18"/>
          <w:szCs w:val="18"/>
        </w:rPr>
        <w:t>/</w:t>
      </w:r>
      <w:r w:rsidRPr="002F4454">
        <w:rPr>
          <w:rFonts w:ascii="Times New Roman" w:eastAsia="宋体" w:hAnsi="Times New Roman" w:cs="Times New Roman"/>
          <w:kern w:val="0"/>
          <w:sz w:val="18"/>
          <w:szCs w:val="18"/>
        </w:rPr>
        <w:t>本机构签署的本申请表</w:t>
      </w:r>
      <w:r w:rsidRPr="002F4454">
        <w:rPr>
          <w:rFonts w:ascii="Times New Roman" w:eastAsia="宋体" w:hAnsi="Times New Roman" w:cs="Times New Roman"/>
          <w:kern w:val="0"/>
          <w:sz w:val="18"/>
          <w:szCs w:val="18"/>
        </w:rPr>
        <w:t>;</w:t>
      </w:r>
    </w:p>
    <w:p w14:paraId="6B67A772" w14:textId="77777777" w:rsidR="00D5712C" w:rsidRDefault="006C125D" w:rsidP="000F32F7">
      <w:pPr>
        <w:autoSpaceDE w:val="0"/>
        <w:autoSpaceDN w:val="0"/>
        <w:adjustRightInd w:val="0"/>
        <w:ind w:leftChars="-270" w:left="-567" w:rightChars="134" w:right="281"/>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r w:rsidR="00D5712C" w:rsidRPr="002F4454">
        <w:rPr>
          <w:rFonts w:ascii="Times New Roman" w:eastAsia="宋体" w:hAnsi="Times New Roman" w:cs="Times New Roman"/>
          <w:kern w:val="0"/>
          <w:sz w:val="18"/>
          <w:szCs w:val="18"/>
        </w:rPr>
        <w:t>、</w:t>
      </w:r>
      <w:r w:rsidR="00E53791">
        <w:rPr>
          <w:rFonts w:ascii="Times New Roman" w:eastAsia="宋体" w:hAnsi="Times New Roman" w:cs="Times New Roman" w:hint="eastAsia"/>
          <w:kern w:val="0"/>
          <w:sz w:val="18"/>
          <w:szCs w:val="18"/>
        </w:rPr>
        <w:t>有效的</w:t>
      </w:r>
      <w:r w:rsidR="00D5712C" w:rsidRPr="002F4454">
        <w:rPr>
          <w:rFonts w:ascii="Times New Roman" w:eastAsia="宋体" w:hAnsi="Times New Roman" w:cs="Times New Roman"/>
          <w:kern w:val="0"/>
          <w:sz w:val="18"/>
          <w:szCs w:val="18"/>
        </w:rPr>
        <w:t>认购、申购资金</w:t>
      </w:r>
      <w:r w:rsidR="00E53791">
        <w:rPr>
          <w:rFonts w:ascii="Times New Roman" w:eastAsia="宋体" w:hAnsi="Times New Roman" w:cs="Times New Roman" w:hint="eastAsia"/>
          <w:kern w:val="0"/>
          <w:sz w:val="18"/>
          <w:szCs w:val="18"/>
        </w:rPr>
        <w:t>的</w:t>
      </w:r>
      <w:r w:rsidR="00D5712C" w:rsidRPr="002F4454">
        <w:rPr>
          <w:rFonts w:ascii="Times New Roman" w:eastAsia="宋体" w:hAnsi="Times New Roman" w:cs="Times New Roman"/>
          <w:kern w:val="0"/>
          <w:sz w:val="18"/>
          <w:szCs w:val="18"/>
        </w:rPr>
        <w:t>银行划款凭证；</w:t>
      </w:r>
    </w:p>
    <w:p w14:paraId="028FB1EF" w14:textId="77777777" w:rsidR="002D4C59" w:rsidRPr="002D4C59" w:rsidRDefault="002D4C59" w:rsidP="002D4C59">
      <w:pPr>
        <w:autoSpaceDE w:val="0"/>
        <w:autoSpaceDN w:val="0"/>
        <w:adjustRightInd w:val="0"/>
        <w:ind w:leftChars="-270" w:left="-567" w:rightChars="134" w:right="281"/>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二、</w:t>
      </w:r>
      <w:r w:rsidRPr="002F4454">
        <w:rPr>
          <w:rFonts w:ascii="Times New Roman" w:eastAsia="宋体" w:hAnsi="Times New Roman" w:cs="Times New Roman"/>
          <w:kern w:val="0"/>
          <w:sz w:val="18"/>
          <w:szCs w:val="18"/>
        </w:rPr>
        <w:t>投资者基金</w:t>
      </w:r>
      <w:r>
        <w:rPr>
          <w:rFonts w:ascii="Times New Roman" w:eastAsia="宋体" w:hAnsi="Times New Roman" w:cs="Times New Roman" w:hint="eastAsia"/>
          <w:kern w:val="0"/>
          <w:sz w:val="18"/>
          <w:szCs w:val="18"/>
        </w:rPr>
        <w:t>/</w:t>
      </w:r>
      <w:proofErr w:type="gramStart"/>
      <w:r>
        <w:rPr>
          <w:rFonts w:ascii="Times New Roman" w:eastAsia="宋体" w:hAnsi="Times New Roman" w:cs="Times New Roman" w:hint="eastAsia"/>
          <w:kern w:val="0"/>
          <w:sz w:val="18"/>
          <w:szCs w:val="18"/>
        </w:rPr>
        <w:t>资管计划</w:t>
      </w:r>
      <w:r w:rsidRPr="002F4454">
        <w:rPr>
          <w:rFonts w:ascii="Times New Roman" w:eastAsia="宋体" w:hAnsi="Times New Roman" w:cs="Times New Roman"/>
          <w:kern w:val="0"/>
          <w:sz w:val="18"/>
          <w:szCs w:val="18"/>
        </w:rPr>
        <w:t>认</w:t>
      </w:r>
      <w:proofErr w:type="gramEnd"/>
      <w:r w:rsidRPr="002F4454">
        <w:rPr>
          <w:rFonts w:ascii="Times New Roman" w:eastAsia="宋体" w:hAnsi="Times New Roman" w:cs="Times New Roman"/>
          <w:kern w:val="0"/>
          <w:sz w:val="18"/>
          <w:szCs w:val="18"/>
        </w:rPr>
        <w:t>申购款的汇出账户</w:t>
      </w:r>
      <w:r>
        <w:rPr>
          <w:rFonts w:ascii="Times New Roman" w:eastAsia="宋体" w:hAnsi="Times New Roman" w:cs="Times New Roman" w:hint="eastAsia"/>
          <w:kern w:val="0"/>
          <w:sz w:val="18"/>
          <w:szCs w:val="18"/>
        </w:rPr>
        <w:t>应与开户预留银行账户一致，该账户作为认申购、</w:t>
      </w:r>
      <w:r w:rsidRPr="002F4454">
        <w:rPr>
          <w:rFonts w:ascii="Times New Roman" w:eastAsia="宋体" w:hAnsi="Times New Roman" w:cs="Times New Roman"/>
          <w:kern w:val="0"/>
          <w:sz w:val="18"/>
          <w:szCs w:val="18"/>
        </w:rPr>
        <w:t>赎回、分红、退款等资金的唯一汇入账户。该银行账户的户名应与开户名称一致，均应为投资者名称。</w:t>
      </w:r>
    </w:p>
    <w:p w14:paraId="5DA9D87E" w14:textId="77777777" w:rsidR="00D5712C" w:rsidRPr="002F4454" w:rsidRDefault="002D4C59" w:rsidP="000F32F7">
      <w:pPr>
        <w:autoSpaceDE w:val="0"/>
        <w:autoSpaceDN w:val="0"/>
        <w:adjustRightInd w:val="0"/>
        <w:ind w:leftChars="-270" w:left="-567" w:rightChars="134" w:right="281"/>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三</w:t>
      </w:r>
      <w:r w:rsidR="00D5712C" w:rsidRPr="002F4454">
        <w:rPr>
          <w:rFonts w:ascii="Times New Roman" w:eastAsia="宋体" w:hAnsi="Times New Roman" w:cs="Times New Roman"/>
          <w:kern w:val="0"/>
          <w:sz w:val="18"/>
          <w:szCs w:val="18"/>
        </w:rPr>
        <w:t>、投资者应准确、完整填写业务表单内容，如提交的申请表单有填错、</w:t>
      </w:r>
      <w:proofErr w:type="gramStart"/>
      <w:r w:rsidR="00D5712C" w:rsidRPr="002F4454">
        <w:rPr>
          <w:rFonts w:ascii="Times New Roman" w:eastAsia="宋体" w:hAnsi="Times New Roman" w:cs="Times New Roman"/>
          <w:kern w:val="0"/>
          <w:sz w:val="18"/>
          <w:szCs w:val="18"/>
        </w:rPr>
        <w:t>填漏或</w:t>
      </w:r>
      <w:proofErr w:type="gramEnd"/>
      <w:r w:rsidR="00D5712C" w:rsidRPr="002F4454">
        <w:rPr>
          <w:rFonts w:ascii="Times New Roman" w:eastAsia="宋体" w:hAnsi="Times New Roman" w:cs="Times New Roman"/>
          <w:kern w:val="0"/>
          <w:sz w:val="18"/>
          <w:szCs w:val="18"/>
        </w:rPr>
        <w:t>填写不清晰的情况，直销中心有权要求投资者在交易时间内补正后重新提交至直销中心；基金名称与基金代码不一致，金额或份额的大小写不一致时，本申请无效。</w:t>
      </w:r>
    </w:p>
    <w:p w14:paraId="57E33C3B" w14:textId="77777777" w:rsidR="00D5712C" w:rsidRPr="002F4454" w:rsidRDefault="002D4C59" w:rsidP="000F32F7">
      <w:pPr>
        <w:autoSpaceDE w:val="0"/>
        <w:autoSpaceDN w:val="0"/>
        <w:adjustRightInd w:val="0"/>
        <w:ind w:leftChars="-270" w:left="-567" w:rightChars="134" w:right="281"/>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四</w:t>
      </w:r>
      <w:r w:rsidR="00D5712C" w:rsidRPr="002F4454">
        <w:rPr>
          <w:rFonts w:ascii="Times New Roman" w:eastAsia="宋体" w:hAnsi="Times New Roman" w:cs="Times New Roman"/>
          <w:kern w:val="0"/>
          <w:sz w:val="18"/>
          <w:szCs w:val="18"/>
        </w:rPr>
        <w:t>、直销中心办理申购、赎回、转换业务的时间为基金开放日</w:t>
      </w:r>
      <w:r w:rsidR="00D5712C" w:rsidRPr="002F4454">
        <w:rPr>
          <w:rFonts w:ascii="Times New Roman" w:eastAsia="宋体" w:hAnsi="Times New Roman" w:cs="Times New Roman"/>
          <w:kern w:val="0"/>
          <w:sz w:val="18"/>
          <w:szCs w:val="18"/>
        </w:rPr>
        <w:t xml:space="preserve"> 9</w:t>
      </w:r>
      <w:r w:rsidR="00D5712C" w:rsidRPr="002F4454">
        <w:rPr>
          <w:rFonts w:ascii="Times New Roman" w:eastAsia="宋体" w:hAnsi="Times New Roman" w:cs="Times New Roman"/>
          <w:kern w:val="0"/>
          <w:sz w:val="18"/>
          <w:szCs w:val="18"/>
        </w:rPr>
        <w:t>：</w:t>
      </w:r>
      <w:r w:rsidR="00D5712C" w:rsidRPr="002F4454">
        <w:rPr>
          <w:rFonts w:ascii="Times New Roman" w:eastAsia="宋体" w:hAnsi="Times New Roman" w:cs="Times New Roman"/>
          <w:kern w:val="0"/>
          <w:sz w:val="18"/>
          <w:szCs w:val="18"/>
        </w:rPr>
        <w:t>30</w:t>
      </w:r>
      <w:r w:rsidR="00D5712C" w:rsidRPr="002F4454">
        <w:rPr>
          <w:rFonts w:ascii="Times New Roman" w:eastAsia="宋体" w:hAnsi="Times New Roman" w:cs="Times New Roman"/>
          <w:kern w:val="0"/>
          <w:sz w:val="18"/>
          <w:szCs w:val="18"/>
        </w:rPr>
        <w:t>：</w:t>
      </w:r>
      <w:r w:rsidR="00D5712C" w:rsidRPr="002F4454">
        <w:rPr>
          <w:rFonts w:ascii="Times New Roman" w:eastAsia="宋体" w:hAnsi="Times New Roman" w:cs="Times New Roman"/>
          <w:kern w:val="0"/>
          <w:sz w:val="18"/>
          <w:szCs w:val="18"/>
        </w:rPr>
        <w:t xml:space="preserve">00 </w:t>
      </w:r>
      <w:r w:rsidR="00D5712C" w:rsidRPr="002F4454">
        <w:rPr>
          <w:rFonts w:ascii="Times New Roman" w:eastAsia="宋体" w:hAnsi="Times New Roman" w:cs="Times New Roman"/>
          <w:kern w:val="0"/>
          <w:sz w:val="18"/>
          <w:szCs w:val="18"/>
        </w:rPr>
        <w:t>至</w:t>
      </w:r>
      <w:r w:rsidR="00D5712C" w:rsidRPr="002F4454">
        <w:rPr>
          <w:rFonts w:ascii="Times New Roman" w:eastAsia="宋体" w:hAnsi="Times New Roman" w:cs="Times New Roman"/>
          <w:kern w:val="0"/>
          <w:sz w:val="18"/>
          <w:szCs w:val="18"/>
        </w:rPr>
        <w:t xml:space="preserve"> 15</w:t>
      </w:r>
      <w:r w:rsidR="00D5712C" w:rsidRPr="002F4454">
        <w:rPr>
          <w:rFonts w:ascii="Times New Roman" w:eastAsia="宋体" w:hAnsi="Times New Roman" w:cs="Times New Roman"/>
          <w:kern w:val="0"/>
          <w:sz w:val="18"/>
          <w:szCs w:val="18"/>
        </w:rPr>
        <w:t>：</w:t>
      </w:r>
      <w:r w:rsidR="00D5712C" w:rsidRPr="002F4454">
        <w:rPr>
          <w:rFonts w:ascii="Times New Roman" w:eastAsia="宋体" w:hAnsi="Times New Roman" w:cs="Times New Roman"/>
          <w:kern w:val="0"/>
          <w:sz w:val="18"/>
          <w:szCs w:val="18"/>
        </w:rPr>
        <w:t>00</w:t>
      </w:r>
      <w:r w:rsidR="00D5712C" w:rsidRPr="002F4454">
        <w:rPr>
          <w:rFonts w:ascii="Times New Roman" w:eastAsia="宋体" w:hAnsi="Times New Roman" w:cs="Times New Roman"/>
          <w:kern w:val="0"/>
          <w:sz w:val="18"/>
          <w:szCs w:val="18"/>
        </w:rPr>
        <w:t>：</w:t>
      </w:r>
      <w:r w:rsidR="00D5712C" w:rsidRPr="002F4454">
        <w:rPr>
          <w:rFonts w:ascii="Times New Roman" w:eastAsia="宋体" w:hAnsi="Times New Roman" w:cs="Times New Roman"/>
          <w:kern w:val="0"/>
          <w:sz w:val="18"/>
          <w:szCs w:val="18"/>
        </w:rPr>
        <w:t>00</w:t>
      </w:r>
      <w:r w:rsidR="00D5712C" w:rsidRPr="002F4454">
        <w:rPr>
          <w:rFonts w:ascii="Times New Roman" w:eastAsia="宋体" w:hAnsi="Times New Roman" w:cs="Times New Roman"/>
          <w:kern w:val="0"/>
          <w:sz w:val="18"/>
          <w:szCs w:val="18"/>
        </w:rPr>
        <w:t>（含本数），对于投资者在开放日</w:t>
      </w:r>
      <w:r w:rsidR="00D5712C" w:rsidRPr="002F4454">
        <w:rPr>
          <w:rFonts w:ascii="Times New Roman" w:eastAsia="宋体" w:hAnsi="Times New Roman" w:cs="Times New Roman"/>
          <w:kern w:val="0"/>
          <w:sz w:val="18"/>
          <w:szCs w:val="18"/>
        </w:rPr>
        <w:t>15</w:t>
      </w:r>
      <w:r w:rsidR="00D5712C" w:rsidRPr="002F4454">
        <w:rPr>
          <w:rFonts w:ascii="Times New Roman" w:eastAsia="宋体" w:hAnsi="Times New Roman" w:cs="Times New Roman"/>
          <w:kern w:val="0"/>
          <w:sz w:val="18"/>
          <w:szCs w:val="18"/>
        </w:rPr>
        <w:t>：</w:t>
      </w:r>
      <w:r w:rsidR="00D5712C" w:rsidRPr="002F4454">
        <w:rPr>
          <w:rFonts w:ascii="Times New Roman" w:eastAsia="宋体" w:hAnsi="Times New Roman" w:cs="Times New Roman"/>
          <w:kern w:val="0"/>
          <w:sz w:val="18"/>
          <w:szCs w:val="18"/>
        </w:rPr>
        <w:t>00</w:t>
      </w:r>
      <w:r w:rsidR="00D5712C" w:rsidRPr="002F4454">
        <w:rPr>
          <w:rFonts w:ascii="Times New Roman" w:eastAsia="宋体" w:hAnsi="Times New Roman" w:cs="Times New Roman"/>
          <w:kern w:val="0"/>
          <w:sz w:val="18"/>
          <w:szCs w:val="18"/>
        </w:rPr>
        <w:t>：</w:t>
      </w:r>
      <w:r w:rsidR="00D5712C" w:rsidRPr="002F4454">
        <w:rPr>
          <w:rFonts w:ascii="Times New Roman" w:eastAsia="宋体" w:hAnsi="Times New Roman" w:cs="Times New Roman"/>
          <w:kern w:val="0"/>
          <w:sz w:val="18"/>
          <w:szCs w:val="18"/>
        </w:rPr>
        <w:t xml:space="preserve">00 </w:t>
      </w:r>
      <w:r w:rsidR="00D5712C" w:rsidRPr="002F4454">
        <w:rPr>
          <w:rFonts w:ascii="Times New Roman" w:eastAsia="宋体" w:hAnsi="Times New Roman" w:cs="Times New Roman"/>
          <w:kern w:val="0"/>
          <w:sz w:val="18"/>
          <w:szCs w:val="18"/>
        </w:rPr>
        <w:t>以后提交的上述交易申请，直销中心视为下一开放日的交易申请进行处理，投资者如有异议，须在下一个开放日的交易时间内向直销中心提出撤销申请。办理认购业务的时间以该基金的《发售公告》为准。</w:t>
      </w:r>
    </w:p>
    <w:p w14:paraId="438A87D6" w14:textId="77777777" w:rsidR="00D5712C" w:rsidRDefault="002D4C59" w:rsidP="000F32F7">
      <w:pPr>
        <w:autoSpaceDE w:val="0"/>
        <w:autoSpaceDN w:val="0"/>
        <w:adjustRightInd w:val="0"/>
        <w:ind w:leftChars="-270" w:left="-567" w:rightChars="134" w:right="281"/>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五</w:t>
      </w:r>
      <w:r w:rsidR="00D5712C" w:rsidRPr="002F4454">
        <w:rPr>
          <w:rFonts w:ascii="Times New Roman" w:eastAsia="宋体" w:hAnsi="Times New Roman" w:cs="Times New Roman"/>
          <w:kern w:val="0"/>
          <w:sz w:val="18"/>
          <w:szCs w:val="18"/>
        </w:rPr>
        <w:t>、</w:t>
      </w:r>
      <w:r w:rsidR="00970DC6">
        <w:rPr>
          <w:rFonts w:ascii="Times New Roman" w:eastAsia="宋体" w:hAnsi="Times New Roman" w:cs="Times New Roman" w:hint="eastAsia"/>
          <w:kern w:val="0"/>
          <w:sz w:val="18"/>
          <w:szCs w:val="18"/>
        </w:rPr>
        <w:t>认购期内</w:t>
      </w:r>
      <w:r w:rsidR="00D5712C" w:rsidRPr="002F4454">
        <w:rPr>
          <w:rFonts w:ascii="Times New Roman" w:eastAsia="宋体" w:hAnsi="Times New Roman" w:cs="Times New Roman"/>
          <w:kern w:val="0"/>
          <w:sz w:val="18"/>
          <w:szCs w:val="18"/>
        </w:rPr>
        <w:t>已受理的认购申请不允许撤销。</w:t>
      </w:r>
      <w:r w:rsidR="00970DC6" w:rsidRPr="00FC0ADF">
        <w:rPr>
          <w:rFonts w:ascii="Times New Roman" w:eastAsia="宋体" w:hAnsi="Times New Roman" w:cs="Times New Roman"/>
          <w:kern w:val="0"/>
          <w:sz w:val="18"/>
          <w:szCs w:val="18"/>
        </w:rPr>
        <w:t>申购、赎回、转换等申请可以在当日</w:t>
      </w:r>
      <w:r w:rsidR="00970DC6" w:rsidRPr="00FC0ADF">
        <w:rPr>
          <w:rFonts w:ascii="Times New Roman" w:eastAsia="宋体" w:hAnsi="Times New Roman" w:cs="Times New Roman"/>
          <w:kern w:val="0"/>
          <w:sz w:val="18"/>
          <w:szCs w:val="18"/>
        </w:rPr>
        <w:t>15:00</w:t>
      </w:r>
      <w:r w:rsidR="00970DC6" w:rsidRPr="00FC0ADF">
        <w:rPr>
          <w:rFonts w:ascii="Times New Roman" w:eastAsia="宋体" w:hAnsi="Times New Roman" w:cs="Times New Roman"/>
          <w:kern w:val="0"/>
          <w:sz w:val="18"/>
          <w:szCs w:val="18"/>
        </w:rPr>
        <w:t>之前提交撤单申请</w:t>
      </w:r>
      <w:r w:rsidR="00970DC6">
        <w:rPr>
          <w:rFonts w:ascii="Times New Roman" w:eastAsia="宋体" w:hAnsi="Times New Roman" w:cs="Times New Roman" w:hint="eastAsia"/>
          <w:kern w:val="0"/>
          <w:sz w:val="18"/>
          <w:szCs w:val="18"/>
        </w:rPr>
        <w:t>。</w:t>
      </w:r>
    </w:p>
    <w:p w14:paraId="348A05DE" w14:textId="77777777" w:rsidR="00E53791" w:rsidRDefault="002D4C59" w:rsidP="000F32F7">
      <w:pPr>
        <w:autoSpaceDE w:val="0"/>
        <w:autoSpaceDN w:val="0"/>
        <w:adjustRightInd w:val="0"/>
        <w:ind w:leftChars="-270" w:left="-567" w:rightChars="134" w:right="281"/>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六</w:t>
      </w:r>
      <w:r w:rsidR="00E53791">
        <w:rPr>
          <w:rFonts w:ascii="Times New Roman" w:eastAsia="宋体" w:hAnsi="Times New Roman" w:cs="Times New Roman" w:hint="eastAsia"/>
          <w:kern w:val="0"/>
          <w:sz w:val="18"/>
          <w:szCs w:val="18"/>
        </w:rPr>
        <w:t>、</w:t>
      </w:r>
      <w:r w:rsidR="00E53791" w:rsidRPr="00FC0ADF">
        <w:rPr>
          <w:rFonts w:ascii="Times New Roman" w:eastAsia="宋体" w:hAnsi="Times New Roman" w:cs="Times New Roman"/>
          <w:kern w:val="0"/>
          <w:sz w:val="18"/>
          <w:szCs w:val="18"/>
        </w:rPr>
        <w:t>投资者在进行认购</w:t>
      </w:r>
      <w:r w:rsidR="00E53791" w:rsidRPr="00FC0ADF">
        <w:rPr>
          <w:rFonts w:ascii="Times New Roman" w:eastAsia="宋体" w:hAnsi="Times New Roman" w:cs="Times New Roman"/>
          <w:kern w:val="0"/>
          <w:sz w:val="18"/>
          <w:szCs w:val="18"/>
        </w:rPr>
        <w:t>/</w:t>
      </w:r>
      <w:r w:rsidR="00E53791" w:rsidRPr="00FC0ADF">
        <w:rPr>
          <w:rFonts w:ascii="Times New Roman" w:eastAsia="宋体" w:hAnsi="Times New Roman" w:cs="Times New Roman"/>
          <w:kern w:val="0"/>
          <w:sz w:val="18"/>
          <w:szCs w:val="18"/>
        </w:rPr>
        <w:t>申购交易时，请将资金汇往本公司的直销</w:t>
      </w:r>
      <w:r w:rsidR="00970DC6">
        <w:rPr>
          <w:rFonts w:ascii="Times New Roman" w:eastAsia="宋体" w:hAnsi="Times New Roman" w:cs="Times New Roman" w:hint="eastAsia"/>
          <w:kern w:val="0"/>
          <w:sz w:val="18"/>
          <w:szCs w:val="18"/>
        </w:rPr>
        <w:t>银行账</w:t>
      </w:r>
      <w:r w:rsidR="00E53791" w:rsidRPr="00FC0ADF">
        <w:rPr>
          <w:rFonts w:ascii="Times New Roman" w:eastAsia="宋体" w:hAnsi="Times New Roman" w:cs="Times New Roman"/>
          <w:kern w:val="0"/>
          <w:sz w:val="18"/>
          <w:szCs w:val="18"/>
        </w:rPr>
        <w:t>户。直销</w:t>
      </w:r>
      <w:r w:rsidR="00970DC6">
        <w:rPr>
          <w:rFonts w:ascii="Times New Roman" w:eastAsia="宋体" w:hAnsi="Times New Roman" w:cs="Times New Roman" w:hint="eastAsia"/>
          <w:kern w:val="0"/>
          <w:sz w:val="18"/>
          <w:szCs w:val="18"/>
        </w:rPr>
        <w:t>银行</w:t>
      </w:r>
      <w:r w:rsidR="00E53791" w:rsidRPr="00FC0ADF">
        <w:rPr>
          <w:rFonts w:ascii="Times New Roman" w:eastAsia="宋体" w:hAnsi="Times New Roman" w:cs="Times New Roman"/>
          <w:kern w:val="0"/>
          <w:sz w:val="18"/>
          <w:szCs w:val="18"/>
        </w:rPr>
        <w:t>账户信息如下</w:t>
      </w:r>
      <w:r w:rsidR="00E53791">
        <w:rPr>
          <w:rFonts w:ascii="Times New Roman" w:eastAsia="宋体" w:hAnsi="Times New Roman" w:cs="Times New Roman" w:hint="eastAsia"/>
          <w:kern w:val="0"/>
          <w:sz w:val="18"/>
          <w:szCs w:val="18"/>
        </w:rPr>
        <w:t>：</w:t>
      </w:r>
    </w:p>
    <w:tbl>
      <w:tblPr>
        <w:tblW w:w="9540" w:type="dxa"/>
        <w:tblInd w:w="-635" w:type="dxa"/>
        <w:tblLook w:val="04A0" w:firstRow="1" w:lastRow="0" w:firstColumn="1" w:lastColumn="0" w:noHBand="0" w:noVBand="1"/>
      </w:tblPr>
      <w:tblGrid>
        <w:gridCol w:w="2080"/>
        <w:gridCol w:w="2260"/>
        <w:gridCol w:w="3560"/>
        <w:gridCol w:w="1640"/>
      </w:tblGrid>
      <w:tr w:rsidR="002D4C59" w:rsidRPr="002D4C59" w14:paraId="71EDF9EF" w14:textId="77777777" w:rsidTr="00FC0ADF">
        <w:trPr>
          <w:trHeight w:val="285"/>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2E0FE96B" w14:textId="77777777" w:rsidR="002D4C59" w:rsidRPr="00FC0ADF" w:rsidRDefault="002D4C59" w:rsidP="002D4C59">
            <w:pPr>
              <w:widowControl/>
              <w:jc w:val="left"/>
              <w:rPr>
                <w:rFonts w:ascii="Times New Roman" w:eastAsia="宋体" w:hAnsi="Times New Roman" w:cs="Times New Roman"/>
                <w:color w:val="000000"/>
                <w:kern w:val="0"/>
                <w:sz w:val="18"/>
                <w:szCs w:val="18"/>
              </w:rPr>
            </w:pPr>
            <w:r w:rsidRPr="00FC0ADF">
              <w:rPr>
                <w:rFonts w:ascii="Times New Roman" w:eastAsia="宋体" w:hAnsi="Times New Roman" w:cs="Times New Roman" w:hint="eastAsia"/>
                <w:color w:val="000000"/>
                <w:kern w:val="0"/>
                <w:sz w:val="18"/>
                <w:szCs w:val="18"/>
              </w:rPr>
              <w:t>银行账户名称</w:t>
            </w:r>
          </w:p>
        </w:tc>
        <w:tc>
          <w:tcPr>
            <w:tcW w:w="2260" w:type="dxa"/>
            <w:tcBorders>
              <w:top w:val="single" w:sz="4" w:space="0" w:color="auto"/>
              <w:left w:val="nil"/>
              <w:bottom w:val="single" w:sz="4" w:space="0" w:color="auto"/>
              <w:right w:val="single" w:sz="4" w:space="0" w:color="auto"/>
            </w:tcBorders>
            <w:shd w:val="clear" w:color="000000" w:fill="D6DCE4"/>
            <w:noWrap/>
            <w:vAlign w:val="center"/>
            <w:hideMark/>
          </w:tcPr>
          <w:p w14:paraId="337A8A8F" w14:textId="77777777" w:rsidR="002D4C59" w:rsidRPr="00FC0ADF" w:rsidRDefault="002D4C59" w:rsidP="002D4C59">
            <w:pPr>
              <w:widowControl/>
              <w:jc w:val="left"/>
              <w:rPr>
                <w:rFonts w:ascii="Times New Roman" w:eastAsia="宋体" w:hAnsi="Times New Roman" w:cs="Times New Roman"/>
                <w:color w:val="000000"/>
                <w:kern w:val="0"/>
                <w:sz w:val="18"/>
                <w:szCs w:val="18"/>
              </w:rPr>
            </w:pPr>
            <w:r w:rsidRPr="00FC0ADF">
              <w:rPr>
                <w:rFonts w:ascii="Times New Roman" w:eastAsia="宋体" w:hAnsi="Times New Roman" w:cs="Times New Roman" w:hint="eastAsia"/>
                <w:color w:val="000000"/>
                <w:kern w:val="0"/>
                <w:sz w:val="18"/>
                <w:szCs w:val="18"/>
              </w:rPr>
              <w:t>银行账号</w:t>
            </w:r>
          </w:p>
        </w:tc>
        <w:tc>
          <w:tcPr>
            <w:tcW w:w="3560" w:type="dxa"/>
            <w:tcBorders>
              <w:top w:val="single" w:sz="4" w:space="0" w:color="auto"/>
              <w:left w:val="nil"/>
              <w:bottom w:val="single" w:sz="4" w:space="0" w:color="auto"/>
              <w:right w:val="single" w:sz="4" w:space="0" w:color="auto"/>
            </w:tcBorders>
            <w:shd w:val="clear" w:color="000000" w:fill="D6DCE4"/>
            <w:noWrap/>
            <w:vAlign w:val="center"/>
            <w:hideMark/>
          </w:tcPr>
          <w:p w14:paraId="7F225DDF" w14:textId="77777777" w:rsidR="002D4C59" w:rsidRPr="00FC0ADF" w:rsidRDefault="002D4C59" w:rsidP="002D4C59">
            <w:pPr>
              <w:widowControl/>
              <w:jc w:val="left"/>
              <w:rPr>
                <w:rFonts w:ascii="Times New Roman" w:eastAsia="宋体" w:hAnsi="Times New Roman" w:cs="Times New Roman"/>
                <w:color w:val="000000"/>
                <w:kern w:val="0"/>
                <w:sz w:val="18"/>
                <w:szCs w:val="18"/>
              </w:rPr>
            </w:pPr>
            <w:r w:rsidRPr="00FC0ADF">
              <w:rPr>
                <w:rFonts w:ascii="Times New Roman" w:eastAsia="宋体" w:hAnsi="Times New Roman" w:cs="Times New Roman" w:hint="eastAsia"/>
                <w:color w:val="000000"/>
                <w:kern w:val="0"/>
                <w:sz w:val="18"/>
                <w:szCs w:val="18"/>
              </w:rPr>
              <w:t>开户行名称</w:t>
            </w:r>
          </w:p>
        </w:tc>
        <w:tc>
          <w:tcPr>
            <w:tcW w:w="1640" w:type="dxa"/>
            <w:tcBorders>
              <w:top w:val="single" w:sz="4" w:space="0" w:color="auto"/>
              <w:left w:val="nil"/>
              <w:bottom w:val="single" w:sz="4" w:space="0" w:color="auto"/>
              <w:right w:val="single" w:sz="4" w:space="0" w:color="auto"/>
            </w:tcBorders>
            <w:shd w:val="clear" w:color="000000" w:fill="D6DCE4"/>
            <w:noWrap/>
            <w:vAlign w:val="center"/>
            <w:hideMark/>
          </w:tcPr>
          <w:p w14:paraId="6478309E" w14:textId="77777777" w:rsidR="002D4C59" w:rsidRPr="00FC0ADF" w:rsidRDefault="002D4C59" w:rsidP="002D4C59">
            <w:pPr>
              <w:widowControl/>
              <w:jc w:val="left"/>
              <w:rPr>
                <w:rFonts w:ascii="Times New Roman" w:eastAsia="宋体" w:hAnsi="Times New Roman" w:cs="Times New Roman"/>
                <w:color w:val="000000"/>
                <w:kern w:val="0"/>
                <w:sz w:val="18"/>
                <w:szCs w:val="18"/>
              </w:rPr>
            </w:pPr>
            <w:r w:rsidRPr="00FC0ADF">
              <w:rPr>
                <w:rFonts w:ascii="Times New Roman" w:eastAsia="宋体" w:hAnsi="Times New Roman" w:cs="Times New Roman" w:hint="eastAsia"/>
                <w:color w:val="000000"/>
                <w:kern w:val="0"/>
                <w:sz w:val="18"/>
                <w:szCs w:val="18"/>
              </w:rPr>
              <w:t>大额支付行号</w:t>
            </w:r>
          </w:p>
        </w:tc>
      </w:tr>
      <w:tr w:rsidR="002D4C59" w:rsidRPr="002D4C59" w14:paraId="55AAAD84" w14:textId="77777777" w:rsidTr="00FC0ADF">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19A2C2D" w14:textId="77777777" w:rsidR="002D4C59" w:rsidRPr="00FC0ADF" w:rsidRDefault="002D4C59" w:rsidP="002D4C59">
            <w:pPr>
              <w:widowControl/>
              <w:rPr>
                <w:rFonts w:ascii="Times New Roman" w:eastAsia="宋体" w:hAnsi="Times New Roman" w:cs="Times New Roman"/>
                <w:color w:val="000000"/>
                <w:kern w:val="0"/>
                <w:sz w:val="18"/>
                <w:szCs w:val="18"/>
              </w:rPr>
            </w:pPr>
            <w:r w:rsidRPr="00FC0ADF">
              <w:rPr>
                <w:rFonts w:ascii="Times New Roman" w:eastAsia="宋体" w:hAnsi="Times New Roman" w:cs="Times New Roman" w:hint="eastAsia"/>
                <w:color w:val="000000"/>
                <w:kern w:val="0"/>
                <w:sz w:val="18"/>
                <w:szCs w:val="18"/>
              </w:rPr>
              <w:t>格林基金管理有限公司</w:t>
            </w:r>
          </w:p>
        </w:tc>
        <w:tc>
          <w:tcPr>
            <w:tcW w:w="2260" w:type="dxa"/>
            <w:tcBorders>
              <w:top w:val="nil"/>
              <w:left w:val="nil"/>
              <w:bottom w:val="single" w:sz="4" w:space="0" w:color="auto"/>
              <w:right w:val="single" w:sz="4" w:space="0" w:color="auto"/>
            </w:tcBorders>
            <w:shd w:val="clear" w:color="auto" w:fill="auto"/>
            <w:noWrap/>
            <w:vAlign w:val="center"/>
            <w:hideMark/>
          </w:tcPr>
          <w:p w14:paraId="229D98FC" w14:textId="50F6ADD3" w:rsidR="002D4C59" w:rsidRPr="00E93E5A" w:rsidRDefault="00E93E5A" w:rsidP="002D4C59">
            <w:pPr>
              <w:widowControl/>
              <w:rPr>
                <w:rFonts w:ascii="Times New Roman" w:eastAsia="宋体" w:hAnsi="Times New Roman" w:cs="Times New Roman"/>
                <w:color w:val="000000"/>
                <w:kern w:val="0"/>
                <w:sz w:val="18"/>
                <w:szCs w:val="18"/>
              </w:rPr>
            </w:pPr>
            <w:r w:rsidRPr="00E93E5A">
              <w:rPr>
                <w:rFonts w:ascii="Times New Roman" w:eastAsia="宋体" w:hAnsi="Times New Roman" w:cs="Times New Roman"/>
                <w:color w:val="000000"/>
                <w:kern w:val="0"/>
                <w:sz w:val="18"/>
                <w:szCs w:val="18"/>
              </w:rPr>
              <w:t>1105 0137 5100 0000 1401</w:t>
            </w:r>
          </w:p>
        </w:tc>
        <w:tc>
          <w:tcPr>
            <w:tcW w:w="3560" w:type="dxa"/>
            <w:tcBorders>
              <w:top w:val="nil"/>
              <w:left w:val="nil"/>
              <w:bottom w:val="single" w:sz="4" w:space="0" w:color="auto"/>
              <w:right w:val="single" w:sz="4" w:space="0" w:color="auto"/>
            </w:tcBorders>
            <w:shd w:val="clear" w:color="auto" w:fill="auto"/>
            <w:noWrap/>
            <w:vAlign w:val="center"/>
            <w:hideMark/>
          </w:tcPr>
          <w:p w14:paraId="1302BED6" w14:textId="0868C289" w:rsidR="002D4C59" w:rsidRPr="00FC0ADF" w:rsidRDefault="002D4C59" w:rsidP="002D4C59">
            <w:pPr>
              <w:widowControl/>
              <w:rPr>
                <w:rFonts w:ascii="Times New Roman" w:eastAsia="宋体" w:hAnsi="Times New Roman" w:cs="Times New Roman"/>
                <w:color w:val="000000"/>
                <w:kern w:val="0"/>
                <w:sz w:val="18"/>
                <w:szCs w:val="18"/>
              </w:rPr>
            </w:pPr>
            <w:r w:rsidRPr="00FC0ADF">
              <w:rPr>
                <w:rFonts w:ascii="Times New Roman" w:eastAsia="宋体" w:hAnsi="Times New Roman" w:cs="Times New Roman" w:hint="eastAsia"/>
                <w:color w:val="000000"/>
                <w:kern w:val="0"/>
                <w:sz w:val="18"/>
                <w:szCs w:val="18"/>
              </w:rPr>
              <w:t>中国建设银行股份有限公司</w:t>
            </w:r>
            <w:r w:rsidR="00E93E5A" w:rsidRPr="00E93E5A">
              <w:rPr>
                <w:rFonts w:ascii="Times New Roman" w:eastAsia="宋体" w:hAnsi="Times New Roman" w:cs="Times New Roman" w:hint="eastAsia"/>
                <w:color w:val="000000"/>
                <w:kern w:val="0"/>
                <w:sz w:val="18"/>
                <w:szCs w:val="18"/>
              </w:rPr>
              <w:t>北京永安支行</w:t>
            </w:r>
          </w:p>
        </w:tc>
        <w:tc>
          <w:tcPr>
            <w:tcW w:w="1640" w:type="dxa"/>
            <w:tcBorders>
              <w:top w:val="nil"/>
              <w:left w:val="nil"/>
              <w:bottom w:val="single" w:sz="4" w:space="0" w:color="auto"/>
              <w:right w:val="single" w:sz="4" w:space="0" w:color="auto"/>
            </w:tcBorders>
            <w:shd w:val="clear" w:color="auto" w:fill="auto"/>
            <w:noWrap/>
            <w:vAlign w:val="center"/>
            <w:hideMark/>
          </w:tcPr>
          <w:p w14:paraId="6B5FCF90" w14:textId="20ACF5A0" w:rsidR="002D4C59" w:rsidRPr="00FC0ADF" w:rsidRDefault="00E93E5A" w:rsidP="002D4C59">
            <w:pPr>
              <w:widowControl/>
              <w:rPr>
                <w:rFonts w:ascii="Times New Roman" w:eastAsia="宋体" w:hAnsi="Times New Roman" w:cs="Times New Roman"/>
                <w:color w:val="000000"/>
                <w:kern w:val="0"/>
                <w:sz w:val="18"/>
                <w:szCs w:val="18"/>
              </w:rPr>
            </w:pPr>
            <w:r w:rsidRPr="00E93E5A">
              <w:rPr>
                <w:rFonts w:ascii="Times New Roman" w:eastAsia="宋体" w:hAnsi="Times New Roman" w:cs="Times New Roman" w:hint="eastAsia"/>
                <w:color w:val="000000"/>
                <w:kern w:val="0"/>
                <w:sz w:val="18"/>
                <w:szCs w:val="18"/>
              </w:rPr>
              <w:t>105100001077</w:t>
            </w:r>
          </w:p>
        </w:tc>
      </w:tr>
    </w:tbl>
    <w:p w14:paraId="4E0F4E8A" w14:textId="77777777" w:rsidR="00D5712C" w:rsidRPr="00D5712C" w:rsidRDefault="00D5712C" w:rsidP="00E96F76">
      <w:pPr>
        <w:ind w:rightChars="67" w:right="141"/>
        <w:rPr>
          <w:rFonts w:hint="eastAsia"/>
        </w:rPr>
      </w:pPr>
    </w:p>
    <w:sectPr w:rsidR="00D5712C" w:rsidRPr="00D5712C" w:rsidSect="009A71E1">
      <w:headerReference w:type="default" r:id="rId7"/>
      <w:footerReference w:type="default" r:id="rId8"/>
      <w:pgSz w:w="11906" w:h="16838"/>
      <w:pgMar w:top="1440" w:right="849"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FC00" w14:textId="77777777" w:rsidR="005D067F" w:rsidRDefault="005D067F" w:rsidP="00F915C1">
      <w:r>
        <w:separator/>
      </w:r>
    </w:p>
  </w:endnote>
  <w:endnote w:type="continuationSeparator" w:id="0">
    <w:p w14:paraId="586B4DF9" w14:textId="77777777" w:rsidR="005D067F" w:rsidRDefault="005D067F" w:rsidP="00F9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80CE" w14:textId="77777777" w:rsidR="00FB619D" w:rsidRPr="00FB619D" w:rsidRDefault="00FB619D" w:rsidP="00FB619D">
    <w:pPr>
      <w:pStyle w:val="a3"/>
      <w:ind w:leftChars="-270" w:hangingChars="315" w:hanging="567"/>
      <w:rPr>
        <w:rFonts w:ascii="Times New Roman" w:eastAsia="宋体" w:hAnsi="Times New Roman" w:cs="Times New Roman"/>
        <w:color w:val="000000" w:themeColor="text1"/>
        <w:szCs w:val="18"/>
      </w:rPr>
    </w:pPr>
    <w:r w:rsidRPr="00FB619D">
      <w:rPr>
        <w:rFonts w:ascii="Times New Roman" w:eastAsia="宋体" w:hAnsi="Times New Roman" w:cs="Times New Roman" w:hint="eastAsia"/>
        <w:color w:val="000000" w:themeColor="text1"/>
        <w:szCs w:val="18"/>
      </w:rPr>
      <w:t>直销电话：</w:t>
    </w:r>
    <w:r w:rsidRPr="00FB619D">
      <w:rPr>
        <w:rFonts w:ascii="Times New Roman" w:eastAsia="宋体" w:hAnsi="Times New Roman" w:cs="Times New Roman"/>
        <w:color w:val="000000" w:themeColor="text1"/>
        <w:szCs w:val="18"/>
      </w:rPr>
      <w:t xml:space="preserve">010-50890750/0755           </w:t>
    </w:r>
    <w:r w:rsidRPr="00FB619D">
      <w:rPr>
        <w:rFonts w:ascii="Times New Roman" w:eastAsia="宋体" w:hAnsi="Times New Roman" w:cs="Times New Roman"/>
        <w:color w:val="000000" w:themeColor="text1"/>
        <w:szCs w:val="18"/>
      </w:rPr>
      <w:t>直销传真：</w:t>
    </w:r>
    <w:r w:rsidRPr="00FB619D">
      <w:rPr>
        <w:rFonts w:ascii="Times New Roman" w:eastAsia="宋体" w:hAnsi="Times New Roman" w:cs="Times New Roman"/>
        <w:color w:val="000000" w:themeColor="text1"/>
        <w:szCs w:val="18"/>
      </w:rPr>
      <w:t xml:space="preserve">010-50890725           </w:t>
    </w:r>
    <w:r w:rsidRPr="00FB619D">
      <w:rPr>
        <w:rFonts w:ascii="Times New Roman" w:eastAsia="宋体" w:hAnsi="Times New Roman" w:cs="Times New Roman"/>
        <w:color w:val="000000" w:themeColor="text1"/>
        <w:szCs w:val="18"/>
      </w:rPr>
      <w:t>直销邮箱：</w:t>
    </w:r>
    <w:r w:rsidRPr="00FB619D">
      <w:rPr>
        <w:rFonts w:ascii="Times New Roman" w:eastAsia="宋体" w:hAnsi="Times New Roman" w:cs="Times New Roman"/>
        <w:color w:val="000000" w:themeColor="text1"/>
        <w:szCs w:val="18"/>
      </w:rPr>
      <w:t xml:space="preserve">zhixiao@china-greenfund.com  </w:t>
    </w:r>
  </w:p>
  <w:p w14:paraId="3E6E3AB9" w14:textId="56B0444A" w:rsidR="00F915C1" w:rsidRPr="00FB619D" w:rsidRDefault="00FB619D" w:rsidP="00FB619D">
    <w:pPr>
      <w:pStyle w:val="a3"/>
      <w:ind w:leftChars="-270" w:hangingChars="315" w:hanging="567"/>
    </w:pPr>
    <w:r w:rsidRPr="00FB619D">
      <w:rPr>
        <w:rFonts w:ascii="Times New Roman" w:eastAsia="宋体" w:hAnsi="Times New Roman" w:cs="Times New Roman" w:hint="eastAsia"/>
        <w:color w:val="000000" w:themeColor="text1"/>
        <w:szCs w:val="18"/>
      </w:rPr>
      <w:t>公司地址：北京市朝阳区景华南街</w:t>
    </w:r>
    <w:r w:rsidRPr="00FB619D">
      <w:rPr>
        <w:rFonts w:ascii="Times New Roman" w:eastAsia="宋体" w:hAnsi="Times New Roman" w:cs="Times New Roman"/>
        <w:color w:val="000000" w:themeColor="text1"/>
        <w:szCs w:val="18"/>
      </w:rPr>
      <w:t>5</w:t>
    </w:r>
    <w:r w:rsidRPr="00FB619D">
      <w:rPr>
        <w:rFonts w:ascii="Times New Roman" w:eastAsia="宋体" w:hAnsi="Times New Roman" w:cs="Times New Roman"/>
        <w:color w:val="000000" w:themeColor="text1"/>
        <w:szCs w:val="18"/>
      </w:rPr>
      <w:t>号远洋光华国际</w:t>
    </w:r>
    <w:r w:rsidRPr="00FB619D">
      <w:rPr>
        <w:rFonts w:ascii="Times New Roman" w:eastAsia="宋体" w:hAnsi="Times New Roman" w:cs="Times New Roman"/>
        <w:color w:val="000000" w:themeColor="text1"/>
        <w:szCs w:val="18"/>
      </w:rPr>
      <w:t>C</w:t>
    </w:r>
    <w:r w:rsidRPr="00FB619D">
      <w:rPr>
        <w:rFonts w:ascii="Times New Roman" w:eastAsia="宋体" w:hAnsi="Times New Roman" w:cs="Times New Roman"/>
        <w:color w:val="000000" w:themeColor="text1"/>
        <w:szCs w:val="18"/>
      </w:rPr>
      <w:t>座</w:t>
    </w:r>
    <w:r w:rsidRPr="00FB619D">
      <w:rPr>
        <w:rFonts w:ascii="Times New Roman" w:eastAsia="宋体" w:hAnsi="Times New Roman" w:cs="Times New Roman"/>
        <w:color w:val="000000" w:themeColor="text1"/>
        <w:szCs w:val="18"/>
      </w:rPr>
      <w:t>18</w:t>
    </w:r>
    <w:r w:rsidRPr="00FB619D">
      <w:rPr>
        <w:rFonts w:ascii="Times New Roman" w:eastAsia="宋体" w:hAnsi="Times New Roman" w:cs="Times New Roman"/>
        <w:color w:val="000000" w:themeColor="text1"/>
        <w:szCs w:val="18"/>
      </w:rPr>
      <w:t>层</w:t>
    </w:r>
    <w:r w:rsidRPr="00FB619D">
      <w:rPr>
        <w:rFonts w:ascii="Times New Roman" w:eastAsia="宋体" w:hAnsi="Times New Roman" w:cs="Times New Roman"/>
        <w:color w:val="000000" w:themeColor="text1"/>
        <w:szCs w:val="18"/>
      </w:rPr>
      <w:t xml:space="preserve">1801-07A      </w:t>
    </w:r>
    <w:r w:rsidRPr="00FB619D">
      <w:rPr>
        <w:rFonts w:ascii="Times New Roman" w:eastAsia="宋体" w:hAnsi="Times New Roman" w:cs="Times New Roman"/>
        <w:color w:val="000000" w:themeColor="text1"/>
        <w:szCs w:val="18"/>
      </w:rPr>
      <w:t>公司微信号</w:t>
    </w:r>
    <w:r w:rsidRPr="00FB619D">
      <w:rPr>
        <w:rFonts w:ascii="Times New Roman" w:eastAsia="宋体" w:hAnsi="Times New Roman" w:cs="Times New Roman"/>
        <w:color w:val="000000" w:themeColor="text1"/>
        <w:szCs w:val="18"/>
      </w:rPr>
      <w:t>:</w:t>
    </w:r>
    <w:proofErr w:type="spellStart"/>
    <w:r w:rsidRPr="00FB619D">
      <w:rPr>
        <w:rFonts w:ascii="Times New Roman" w:eastAsia="宋体" w:hAnsi="Times New Roman" w:cs="Times New Roman"/>
        <w:color w:val="000000" w:themeColor="text1"/>
        <w:szCs w:val="18"/>
      </w:rPr>
      <w:t>greenfund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618F" w14:textId="77777777" w:rsidR="005D067F" w:rsidRDefault="005D067F" w:rsidP="00F915C1">
      <w:r>
        <w:separator/>
      </w:r>
    </w:p>
  </w:footnote>
  <w:footnote w:type="continuationSeparator" w:id="0">
    <w:p w14:paraId="03A4ED00" w14:textId="77777777" w:rsidR="005D067F" w:rsidRDefault="005D067F" w:rsidP="00F9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8ECE" w14:textId="119E0944" w:rsidR="00F915C1" w:rsidRDefault="00A51D6D" w:rsidP="00EF2608">
    <w:pPr>
      <w:pStyle w:val="a5"/>
      <w:ind w:leftChars="-270" w:left="-567" w:rightChars="134" w:right="281"/>
      <w:jc w:val="left"/>
    </w:pPr>
    <w:r>
      <w:rPr>
        <w:noProof/>
      </w:rPr>
      <w:drawing>
        <wp:inline distT="0" distB="0" distL="0" distR="0" wp14:anchorId="16893A8A" wp14:editId="29977602">
          <wp:extent cx="3048000" cy="40691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1">
                    <a:extLst>
                      <a:ext uri="{28A0092B-C50C-407E-A947-70E740481C1C}">
                        <a14:useLocalDpi xmlns:a14="http://schemas.microsoft.com/office/drawing/2010/main" val="0"/>
                      </a:ext>
                    </a:extLst>
                  </a:blip>
                  <a:srcRect l="12461" t="26521" r="15842" b="32137"/>
                  <a:stretch/>
                </pic:blipFill>
                <pic:spPr bwMode="auto">
                  <a:xfrm>
                    <a:off x="0" y="0"/>
                    <a:ext cx="3103830" cy="414365"/>
                  </a:xfrm>
                  <a:prstGeom prst="rect">
                    <a:avLst/>
                  </a:prstGeom>
                  <a:ln>
                    <a:noFill/>
                  </a:ln>
                  <a:extLst>
                    <a:ext uri="{53640926-AAD7-44D8-BBD7-CCE9431645EC}">
                      <a14:shadowObscured xmlns:a14="http://schemas.microsoft.com/office/drawing/2010/main"/>
                    </a:ext>
                  </a:extLst>
                </pic:spPr>
              </pic:pic>
            </a:graphicData>
          </a:graphic>
        </wp:inline>
      </w:drawing>
    </w:r>
    <w:r w:rsidRPr="00A51D6D">
      <w:rPr>
        <w:rFonts w:ascii="宋体" w:eastAsia="宋体" w:hAnsi="宋体" w:hint="eastAsia"/>
      </w:rPr>
      <w:t xml:space="preserve"> </w:t>
    </w:r>
    <w:r w:rsidR="00AB19D0">
      <w:rPr>
        <w:rFonts w:ascii="宋体" w:eastAsia="宋体" w:hAnsi="宋体"/>
      </w:rPr>
      <w:t xml:space="preserve">    </w:t>
    </w:r>
    <w:r w:rsidRPr="00A51D6D">
      <w:rPr>
        <w:rFonts w:ascii="宋体" w:eastAsia="宋体" w:hAnsi="宋体"/>
        <w:b/>
        <w:spacing w:val="-14"/>
        <w:w w:val="80"/>
        <w:sz w:val="20"/>
        <w:szCs w:val="20"/>
      </w:rPr>
      <w:t>*</w:t>
    </w:r>
    <w:r w:rsidRPr="00A51D6D">
      <w:rPr>
        <w:rFonts w:ascii="宋体" w:eastAsia="宋体" w:hAnsi="宋体" w:hint="eastAsia"/>
        <w:b/>
        <w:spacing w:val="-14"/>
        <w:w w:val="80"/>
        <w:sz w:val="20"/>
        <w:szCs w:val="20"/>
      </w:rPr>
      <w:t>为必填项，除分红方式外每份表单只能选择一项业务办理</w:t>
    </w:r>
    <w:r w:rsidR="00F915C1">
      <w:rPr>
        <w:rFonts w:hint="eastAsia"/>
        <w:noProof/>
      </w:rPr>
      <w:drawing>
        <wp:inline distT="0" distB="0" distL="0" distR="0" wp14:anchorId="4B210A20" wp14:editId="4D8E4E35">
          <wp:extent cx="695325" cy="6953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
                    <a:extLst>
                      <a:ext uri="{28A0092B-C50C-407E-A947-70E740481C1C}">
                        <a14:useLocalDpi xmlns:a14="http://schemas.microsoft.com/office/drawing/2010/main" val="0"/>
                      </a:ext>
                    </a:extLst>
                  </a:blip>
                  <a:stretch>
                    <a:fillRect/>
                  </a:stretch>
                </pic:blipFill>
                <pic:spPr>
                  <a:xfrm flipV="1">
                    <a:off x="0" y="0"/>
                    <a:ext cx="695325" cy="695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15C1"/>
    <w:rsid w:val="00045814"/>
    <w:rsid w:val="00046B02"/>
    <w:rsid w:val="000533CB"/>
    <w:rsid w:val="00097672"/>
    <w:rsid w:val="000A2B06"/>
    <w:rsid w:val="000B2ACC"/>
    <w:rsid w:val="000F32F7"/>
    <w:rsid w:val="000F4473"/>
    <w:rsid w:val="00100525"/>
    <w:rsid w:val="00142158"/>
    <w:rsid w:val="00153206"/>
    <w:rsid w:val="0019693B"/>
    <w:rsid w:val="00197814"/>
    <w:rsid w:val="00202B7B"/>
    <w:rsid w:val="00224C5B"/>
    <w:rsid w:val="00225D1D"/>
    <w:rsid w:val="002277F4"/>
    <w:rsid w:val="00236804"/>
    <w:rsid w:val="00282D7C"/>
    <w:rsid w:val="002A71DF"/>
    <w:rsid w:val="002B05E5"/>
    <w:rsid w:val="002C5C1E"/>
    <w:rsid w:val="002C7695"/>
    <w:rsid w:val="002D4C59"/>
    <w:rsid w:val="002F4454"/>
    <w:rsid w:val="003104F5"/>
    <w:rsid w:val="00310B7F"/>
    <w:rsid w:val="00327050"/>
    <w:rsid w:val="00327D1A"/>
    <w:rsid w:val="00332F28"/>
    <w:rsid w:val="0033510F"/>
    <w:rsid w:val="00341645"/>
    <w:rsid w:val="0036411D"/>
    <w:rsid w:val="0038373A"/>
    <w:rsid w:val="003B45A1"/>
    <w:rsid w:val="003C1FD3"/>
    <w:rsid w:val="003D0B54"/>
    <w:rsid w:val="00413CA4"/>
    <w:rsid w:val="004328A5"/>
    <w:rsid w:val="0045401B"/>
    <w:rsid w:val="00470765"/>
    <w:rsid w:val="00475C0A"/>
    <w:rsid w:val="004C08FE"/>
    <w:rsid w:val="005205B6"/>
    <w:rsid w:val="00522252"/>
    <w:rsid w:val="005A4772"/>
    <w:rsid w:val="005B089E"/>
    <w:rsid w:val="005D067F"/>
    <w:rsid w:val="006106C5"/>
    <w:rsid w:val="006146BF"/>
    <w:rsid w:val="00662DA2"/>
    <w:rsid w:val="00684484"/>
    <w:rsid w:val="006C125D"/>
    <w:rsid w:val="006C1A00"/>
    <w:rsid w:val="006E689F"/>
    <w:rsid w:val="006F228B"/>
    <w:rsid w:val="0070448C"/>
    <w:rsid w:val="00705A01"/>
    <w:rsid w:val="00711ACA"/>
    <w:rsid w:val="00717136"/>
    <w:rsid w:val="00730E9C"/>
    <w:rsid w:val="00770C49"/>
    <w:rsid w:val="00773D07"/>
    <w:rsid w:val="00796824"/>
    <w:rsid w:val="007B59DF"/>
    <w:rsid w:val="00825564"/>
    <w:rsid w:val="008255A9"/>
    <w:rsid w:val="008347D1"/>
    <w:rsid w:val="00843CE1"/>
    <w:rsid w:val="00853439"/>
    <w:rsid w:val="0086465E"/>
    <w:rsid w:val="008B62A8"/>
    <w:rsid w:val="008D595B"/>
    <w:rsid w:val="009406D3"/>
    <w:rsid w:val="00965455"/>
    <w:rsid w:val="00970DC6"/>
    <w:rsid w:val="00987299"/>
    <w:rsid w:val="009A71E1"/>
    <w:rsid w:val="009B2711"/>
    <w:rsid w:val="009B3A43"/>
    <w:rsid w:val="00A262E2"/>
    <w:rsid w:val="00A40576"/>
    <w:rsid w:val="00A51D6D"/>
    <w:rsid w:val="00A64BD5"/>
    <w:rsid w:val="00A731C2"/>
    <w:rsid w:val="00A8597C"/>
    <w:rsid w:val="00AB19D0"/>
    <w:rsid w:val="00AB422A"/>
    <w:rsid w:val="00AC3161"/>
    <w:rsid w:val="00AC4196"/>
    <w:rsid w:val="00AC7DEB"/>
    <w:rsid w:val="00B004DF"/>
    <w:rsid w:val="00B01EB2"/>
    <w:rsid w:val="00B02E0A"/>
    <w:rsid w:val="00B12969"/>
    <w:rsid w:val="00B24796"/>
    <w:rsid w:val="00B370B9"/>
    <w:rsid w:val="00B4318D"/>
    <w:rsid w:val="00B51862"/>
    <w:rsid w:val="00B722AE"/>
    <w:rsid w:val="00B916CA"/>
    <w:rsid w:val="00BB6DD7"/>
    <w:rsid w:val="00BC266F"/>
    <w:rsid w:val="00BC51B1"/>
    <w:rsid w:val="00BD7E6A"/>
    <w:rsid w:val="00BE1627"/>
    <w:rsid w:val="00C02C79"/>
    <w:rsid w:val="00C459C3"/>
    <w:rsid w:val="00C54637"/>
    <w:rsid w:val="00C64CAB"/>
    <w:rsid w:val="00C70F76"/>
    <w:rsid w:val="00CF5F68"/>
    <w:rsid w:val="00CF6A10"/>
    <w:rsid w:val="00CF6F39"/>
    <w:rsid w:val="00D05812"/>
    <w:rsid w:val="00D214C6"/>
    <w:rsid w:val="00D5712C"/>
    <w:rsid w:val="00D57CD5"/>
    <w:rsid w:val="00D826DC"/>
    <w:rsid w:val="00D90305"/>
    <w:rsid w:val="00DA6216"/>
    <w:rsid w:val="00DA6B59"/>
    <w:rsid w:val="00E035B8"/>
    <w:rsid w:val="00E46EAA"/>
    <w:rsid w:val="00E53791"/>
    <w:rsid w:val="00E57553"/>
    <w:rsid w:val="00E8204B"/>
    <w:rsid w:val="00E86087"/>
    <w:rsid w:val="00E93E5A"/>
    <w:rsid w:val="00E96F76"/>
    <w:rsid w:val="00EA3D50"/>
    <w:rsid w:val="00EB1266"/>
    <w:rsid w:val="00EC7135"/>
    <w:rsid w:val="00EF2608"/>
    <w:rsid w:val="00EF3B00"/>
    <w:rsid w:val="00F21B87"/>
    <w:rsid w:val="00F7420E"/>
    <w:rsid w:val="00F915C1"/>
    <w:rsid w:val="00FB619D"/>
    <w:rsid w:val="00FC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7BE78"/>
  <w15:docId w15:val="{7040B58E-23ED-42D7-AC0A-FA15BCF3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15C1"/>
    <w:pPr>
      <w:tabs>
        <w:tab w:val="center" w:pos="4153"/>
        <w:tab w:val="right" w:pos="8306"/>
      </w:tabs>
      <w:snapToGrid w:val="0"/>
      <w:jc w:val="left"/>
    </w:pPr>
    <w:rPr>
      <w:sz w:val="18"/>
      <w:szCs w:val="24"/>
    </w:rPr>
  </w:style>
  <w:style w:type="character" w:customStyle="1" w:styleId="a4">
    <w:name w:val="页脚 字符"/>
    <w:basedOn w:val="a0"/>
    <w:link w:val="a3"/>
    <w:uiPriority w:val="99"/>
    <w:rsid w:val="00F915C1"/>
    <w:rPr>
      <w:sz w:val="18"/>
      <w:szCs w:val="24"/>
    </w:rPr>
  </w:style>
  <w:style w:type="paragraph" w:styleId="a5">
    <w:name w:val="header"/>
    <w:basedOn w:val="a"/>
    <w:link w:val="a6"/>
    <w:uiPriority w:val="99"/>
    <w:unhideWhenUsed/>
    <w:rsid w:val="00F915C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915C1"/>
    <w:rPr>
      <w:sz w:val="18"/>
      <w:szCs w:val="18"/>
    </w:rPr>
  </w:style>
  <w:style w:type="paragraph" w:styleId="a7">
    <w:name w:val="Revision"/>
    <w:hidden/>
    <w:uiPriority w:val="99"/>
    <w:semiHidden/>
    <w:rsid w:val="00662DA2"/>
  </w:style>
  <w:style w:type="paragraph" w:styleId="a8">
    <w:name w:val="Balloon Text"/>
    <w:basedOn w:val="a"/>
    <w:link w:val="a9"/>
    <w:uiPriority w:val="99"/>
    <w:semiHidden/>
    <w:unhideWhenUsed/>
    <w:rsid w:val="00B916CA"/>
    <w:rPr>
      <w:sz w:val="18"/>
      <w:szCs w:val="18"/>
    </w:rPr>
  </w:style>
  <w:style w:type="character" w:customStyle="1" w:styleId="a9">
    <w:name w:val="批注框文本 字符"/>
    <w:basedOn w:val="a0"/>
    <w:link w:val="a8"/>
    <w:uiPriority w:val="99"/>
    <w:semiHidden/>
    <w:rsid w:val="00B916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97380">
      <w:bodyDiv w:val="1"/>
      <w:marLeft w:val="0"/>
      <w:marRight w:val="0"/>
      <w:marTop w:val="0"/>
      <w:marBottom w:val="0"/>
      <w:divBdr>
        <w:top w:val="none" w:sz="0" w:space="0" w:color="auto"/>
        <w:left w:val="none" w:sz="0" w:space="0" w:color="auto"/>
        <w:bottom w:val="none" w:sz="0" w:space="0" w:color="auto"/>
        <w:right w:val="none" w:sz="0" w:space="0" w:color="auto"/>
      </w:divBdr>
    </w:div>
    <w:div w:id="1190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9041-FFF2-4F79-82D7-2B6EC7D6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郭丽苹</dc:creator>
  <cp:keywords/>
  <dc:description/>
  <cp:lastModifiedBy>方月圆</cp:lastModifiedBy>
  <cp:revision>60</cp:revision>
  <cp:lastPrinted>2022-03-28T03:31:00Z</cp:lastPrinted>
  <dcterms:created xsi:type="dcterms:W3CDTF">2022-03-15T06:39:00Z</dcterms:created>
  <dcterms:modified xsi:type="dcterms:W3CDTF">2023-08-21T03:01:00Z</dcterms:modified>
</cp:coreProperties>
</file>